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49" w:rsidRDefault="00766649" w:rsidP="006C092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F</w:t>
      </w:r>
    </w:p>
    <w:p w:rsidR="006C0929" w:rsidRDefault="006C0929" w:rsidP="006C0929">
      <w:pPr>
        <w:spacing w:after="0" w:line="240" w:lineRule="auto"/>
        <w:jc w:val="center"/>
        <w:rPr>
          <w:rFonts w:ascii="Arial" w:hAnsi="Arial" w:cs="Arial"/>
        </w:rPr>
      </w:pPr>
    </w:p>
    <w:p w:rsidR="006C0929" w:rsidRDefault="00766649" w:rsidP="006C0929">
      <w:pPr>
        <w:spacing w:after="0" w:line="240" w:lineRule="auto"/>
        <w:jc w:val="center"/>
        <w:rPr>
          <w:rFonts w:ascii="Arial" w:hAnsi="Arial" w:cs="Arial"/>
        </w:rPr>
      </w:pPr>
      <w:r w:rsidRPr="00B02F1A">
        <w:rPr>
          <w:rFonts w:ascii="Arial" w:hAnsi="Arial" w:cs="Arial"/>
        </w:rPr>
        <w:t>APPRAISAL INFORMATION</w:t>
      </w:r>
    </w:p>
    <w:p w:rsidR="00766649" w:rsidRDefault="00766649" w:rsidP="006C09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HOMEBUYER SUBRECIPIENT</w:t>
      </w:r>
    </w:p>
    <w:p w:rsidR="006C0929" w:rsidRPr="00B02F1A" w:rsidRDefault="006C0929" w:rsidP="006C0929">
      <w:pPr>
        <w:spacing w:after="0" w:line="240" w:lineRule="auto"/>
        <w:rPr>
          <w:rFonts w:ascii="Arial" w:hAnsi="Arial" w:cs="Arial"/>
        </w:rPr>
      </w:pPr>
    </w:p>
    <w:p w:rsidR="00766649" w:rsidRDefault="00766649" w:rsidP="006C0929">
      <w:pPr>
        <w:spacing w:after="0" w:line="240" w:lineRule="auto"/>
        <w:jc w:val="both"/>
        <w:rPr>
          <w:rFonts w:ascii="Arial" w:hAnsi="Arial" w:cs="Arial"/>
        </w:rPr>
      </w:pPr>
    </w:p>
    <w:p w:rsidR="00766649" w:rsidRPr="00FD3476" w:rsidRDefault="00766649" w:rsidP="006C0929">
      <w:pPr>
        <w:spacing w:after="0" w:line="240" w:lineRule="auto"/>
        <w:jc w:val="both"/>
        <w:rPr>
          <w:rFonts w:ascii="Arial" w:hAnsi="Arial" w:cs="Arial"/>
        </w:rPr>
      </w:pPr>
      <w:r w:rsidRPr="00B02F1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Homebuyer Subrecipient</w:t>
      </w:r>
      <w:r w:rsidRPr="00B02F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assistance </w:t>
      </w:r>
      <w:r w:rsidRPr="00B02F1A">
        <w:rPr>
          <w:rFonts w:ascii="Arial" w:hAnsi="Arial" w:cs="Arial"/>
        </w:rPr>
        <w:t xml:space="preserve">projects require an appraisal (typically provided by the participating principal mortgage lender involved). The appraisal must be less than 6 months old and must be </w:t>
      </w:r>
      <w:r>
        <w:rPr>
          <w:rFonts w:ascii="Arial" w:hAnsi="Arial" w:cs="Arial"/>
        </w:rPr>
        <w:t>p</w:t>
      </w:r>
      <w:r w:rsidRPr="00B02F1A">
        <w:rPr>
          <w:rFonts w:ascii="Arial" w:hAnsi="Arial" w:cs="Arial"/>
        </w:rPr>
        <w:t xml:space="preserve">rovided to </w:t>
      </w:r>
      <w:r>
        <w:rPr>
          <w:rFonts w:ascii="Arial" w:hAnsi="Arial" w:cs="Arial"/>
        </w:rPr>
        <w:t xml:space="preserve">an IFA </w:t>
      </w:r>
      <w:r w:rsidRPr="00B02F1A">
        <w:rPr>
          <w:rFonts w:ascii="Arial" w:hAnsi="Arial" w:cs="Arial"/>
        </w:rPr>
        <w:t xml:space="preserve">project manager prior to </w:t>
      </w:r>
      <w:r>
        <w:rPr>
          <w:rFonts w:ascii="Arial" w:hAnsi="Arial" w:cs="Arial"/>
        </w:rPr>
        <w:t>processing draw request for</w:t>
      </w:r>
      <w:r w:rsidRPr="00B02F1A">
        <w:rPr>
          <w:rFonts w:ascii="Arial" w:hAnsi="Arial" w:cs="Arial"/>
        </w:rPr>
        <w:t xml:space="preserve"> HOME funds. </w:t>
      </w:r>
      <w:r>
        <w:rPr>
          <w:rFonts w:ascii="Arial" w:hAnsi="Arial" w:cs="Arial"/>
        </w:rPr>
        <w:t xml:space="preserve"> </w:t>
      </w:r>
      <w:r w:rsidRPr="00B02F1A">
        <w:rPr>
          <w:rFonts w:ascii="Arial" w:hAnsi="Arial" w:cs="Arial"/>
        </w:rPr>
        <w:t xml:space="preserve">The purchase price of a property to be acquired by an assisted homebuyer </w:t>
      </w:r>
      <w:r w:rsidRPr="00FD3476">
        <w:rPr>
          <w:rFonts w:ascii="Arial" w:hAnsi="Arial" w:cs="Arial"/>
        </w:rPr>
        <w:t xml:space="preserve">cannot exceed 95% of the area median sales price for the type of housing being purchased. (Refer to Appendix </w:t>
      </w:r>
      <w:r>
        <w:rPr>
          <w:rFonts w:ascii="Arial" w:hAnsi="Arial" w:cs="Arial"/>
        </w:rPr>
        <w:t>K</w:t>
      </w:r>
      <w:r w:rsidRPr="00FD3476">
        <w:rPr>
          <w:rFonts w:ascii="Arial" w:hAnsi="Arial" w:cs="Arial"/>
        </w:rPr>
        <w:t xml:space="preserve"> – Iowa HOME Homeownership Value Limits)</w:t>
      </w:r>
    </w:p>
    <w:p w:rsidR="00766649" w:rsidRPr="00FD3476" w:rsidRDefault="00766649" w:rsidP="006C0929">
      <w:pPr>
        <w:spacing w:after="0" w:line="240" w:lineRule="auto"/>
        <w:jc w:val="both"/>
        <w:rPr>
          <w:rFonts w:ascii="Arial" w:hAnsi="Arial" w:cs="Arial"/>
        </w:rPr>
      </w:pPr>
    </w:p>
    <w:p w:rsidR="00766649" w:rsidRPr="00FD3476" w:rsidRDefault="00766649" w:rsidP="006C0929">
      <w:pPr>
        <w:spacing w:line="240" w:lineRule="auto"/>
        <w:jc w:val="both"/>
        <w:rPr>
          <w:rFonts w:ascii="Arial" w:hAnsi="Arial" w:cs="Arial"/>
        </w:rPr>
      </w:pPr>
      <w:r w:rsidRPr="00FD3476">
        <w:rPr>
          <w:rFonts w:ascii="Arial" w:hAnsi="Arial" w:cs="Arial"/>
        </w:rPr>
        <w:t xml:space="preserve">If rehabilitation is required, the after-rehabilitation value of the property cannot exceed 95% of the area median sales price. (Refer to Appendix </w:t>
      </w:r>
      <w:r>
        <w:rPr>
          <w:rFonts w:ascii="Arial" w:hAnsi="Arial" w:cs="Arial"/>
        </w:rPr>
        <w:t>K</w:t>
      </w:r>
      <w:r w:rsidRPr="00FD3476">
        <w:rPr>
          <w:rFonts w:ascii="Arial" w:hAnsi="Arial" w:cs="Arial"/>
        </w:rPr>
        <w:t>) The after rehabilitation appraisal must be less than 6 months old and must be provided to an IFA project manager prior to processing draw request for HOME funds.</w:t>
      </w:r>
    </w:p>
    <w:p w:rsidR="00766649" w:rsidRDefault="00766649" w:rsidP="006C0929">
      <w:pPr>
        <w:spacing w:line="240" w:lineRule="auto"/>
        <w:jc w:val="both"/>
        <w:rPr>
          <w:rFonts w:ascii="Arial" w:hAnsi="Arial" w:cs="Arial"/>
        </w:rPr>
      </w:pPr>
      <w:r w:rsidRPr="00FD3476">
        <w:rPr>
          <w:rFonts w:ascii="Arial" w:hAnsi="Arial" w:cs="Arial"/>
        </w:rPr>
        <w:t>In order to meet this requirement in rehab projects, it is recommended that the Subrecipient coordinate with the primary lender in providing the rehab work write-up to the appraiser</w:t>
      </w:r>
      <w:r>
        <w:rPr>
          <w:rFonts w:ascii="Arial" w:hAnsi="Arial" w:cs="Arial"/>
        </w:rPr>
        <w:t xml:space="preserve"> prior to the appraiser’s site visit.  The appraiser should also be instructed than an “after-rehab” or “as-completed” value must be determined and reported on the appraisal.</w:t>
      </w:r>
    </w:p>
    <w:p w:rsidR="00766649" w:rsidRPr="00B02F1A" w:rsidRDefault="00766649" w:rsidP="00766649">
      <w:pPr>
        <w:spacing w:line="240" w:lineRule="auto"/>
        <w:rPr>
          <w:rFonts w:ascii="Arial" w:hAnsi="Arial" w:cs="Arial"/>
        </w:rPr>
      </w:pPr>
    </w:p>
    <w:p w:rsidR="00766649" w:rsidRPr="00B02F1A" w:rsidRDefault="00766649" w:rsidP="00766649">
      <w:pPr>
        <w:spacing w:line="240" w:lineRule="auto"/>
        <w:rPr>
          <w:rFonts w:ascii="Arial" w:hAnsi="Arial" w:cs="Arial"/>
        </w:rPr>
      </w:pPr>
    </w:p>
    <w:p w:rsidR="00A9504C" w:rsidRPr="00493227" w:rsidRDefault="00A9504C" w:rsidP="00493227">
      <w:pPr>
        <w:pStyle w:val="IFANormal"/>
      </w:pPr>
      <w:bookmarkStart w:id="0" w:name="_GoBack"/>
      <w:bookmarkEnd w:id="0"/>
    </w:p>
    <w:sectPr w:rsidR="00A9504C" w:rsidRPr="00493227" w:rsidSect="00DA12E7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649" w:rsidRDefault="00766649" w:rsidP="00222545">
      <w:r>
        <w:separator/>
      </w:r>
    </w:p>
  </w:endnote>
  <w:endnote w:type="continuationSeparator" w:id="0">
    <w:p w:rsidR="00766649" w:rsidRDefault="00766649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649" w:rsidRPr="00766649" w:rsidRDefault="00766649">
    <w:pPr>
      <w:pStyle w:val="Footer"/>
      <w:rPr>
        <w:sz w:val="16"/>
      </w:rPr>
    </w:pPr>
    <w:r w:rsidRPr="00766649">
      <w:rPr>
        <w:sz w:val="16"/>
      </w:rPr>
      <w:t>20</w:t>
    </w:r>
    <w:r w:rsidR="00D42216">
      <w:rPr>
        <w:sz w:val="16"/>
      </w:rPr>
      <w:t>20</w:t>
    </w:r>
    <w:r w:rsidRPr="00766649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649" w:rsidRDefault="00766649" w:rsidP="00222545">
      <w:r>
        <w:separator/>
      </w:r>
    </w:p>
  </w:footnote>
  <w:footnote w:type="continuationSeparator" w:id="0">
    <w:p w:rsidR="00766649" w:rsidRDefault="00766649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4490C0" wp14:editId="1671E900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649"/>
    <w:rsid w:val="000149BC"/>
    <w:rsid w:val="000970B6"/>
    <w:rsid w:val="001F7A11"/>
    <w:rsid w:val="00222545"/>
    <w:rsid w:val="003314EA"/>
    <w:rsid w:val="00493227"/>
    <w:rsid w:val="004A2A88"/>
    <w:rsid w:val="004C46C9"/>
    <w:rsid w:val="00540039"/>
    <w:rsid w:val="006305B2"/>
    <w:rsid w:val="006C0929"/>
    <w:rsid w:val="006F14A4"/>
    <w:rsid w:val="00710A08"/>
    <w:rsid w:val="00717AEB"/>
    <w:rsid w:val="00750AE5"/>
    <w:rsid w:val="00766649"/>
    <w:rsid w:val="00994692"/>
    <w:rsid w:val="009B341C"/>
    <w:rsid w:val="009D0009"/>
    <w:rsid w:val="00A9504C"/>
    <w:rsid w:val="00B85CF4"/>
    <w:rsid w:val="00CA6E11"/>
    <w:rsid w:val="00CC74C0"/>
    <w:rsid w:val="00D42216"/>
    <w:rsid w:val="00D66A41"/>
    <w:rsid w:val="00D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F2D3A"/>
  <w14:defaultImageDpi w14:val="32767"/>
  <w15:docId w15:val="{79C97568-9AAD-4E35-96D6-15E7D60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5BF9DA-D18D-4321-8B1A-2F5296E8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5</cp:revision>
  <dcterms:created xsi:type="dcterms:W3CDTF">2018-11-09T17:58:00Z</dcterms:created>
  <dcterms:modified xsi:type="dcterms:W3CDTF">2019-05-24T18:53:00Z</dcterms:modified>
</cp:coreProperties>
</file>