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B0D72" w14:textId="77777777" w:rsidR="00180BF8" w:rsidRPr="00180BF8" w:rsidRDefault="00180BF8" w:rsidP="00180BF8">
      <w:pPr>
        <w:jc w:val="center"/>
        <w:rPr>
          <w:rFonts w:cs="Arial"/>
          <w:b/>
          <w:sz w:val="22"/>
          <w:szCs w:val="22"/>
        </w:rPr>
      </w:pPr>
      <w:r w:rsidRPr="00180BF8">
        <w:rPr>
          <w:rFonts w:cs="Arial"/>
          <w:b/>
          <w:sz w:val="22"/>
          <w:szCs w:val="22"/>
        </w:rPr>
        <w:t>EXHIBIT H-2</w:t>
      </w:r>
    </w:p>
    <w:p w14:paraId="08EFA350" w14:textId="77777777" w:rsidR="00180BF8" w:rsidRPr="00180BF8" w:rsidRDefault="00180BF8" w:rsidP="00180BF8">
      <w:pPr>
        <w:jc w:val="center"/>
        <w:rPr>
          <w:rFonts w:cs="Arial"/>
          <w:sz w:val="22"/>
          <w:szCs w:val="22"/>
        </w:rPr>
      </w:pPr>
    </w:p>
    <w:p w14:paraId="6C58DFD1" w14:textId="77777777" w:rsidR="00180BF8" w:rsidRPr="00180BF8" w:rsidRDefault="00180BF8" w:rsidP="00180BF8">
      <w:pPr>
        <w:jc w:val="center"/>
        <w:rPr>
          <w:rFonts w:cs="Arial"/>
          <w:sz w:val="22"/>
          <w:szCs w:val="22"/>
        </w:rPr>
      </w:pPr>
      <w:r w:rsidRPr="00180BF8">
        <w:rPr>
          <w:rFonts w:cs="Arial"/>
          <w:sz w:val="22"/>
          <w:szCs w:val="22"/>
        </w:rPr>
        <w:t>ASSURANCES SIGNATURE PAGE</w:t>
      </w:r>
    </w:p>
    <w:p w14:paraId="288F5821" w14:textId="77777777" w:rsidR="00180BF8" w:rsidRPr="00180BF8" w:rsidRDefault="00180BF8" w:rsidP="00180BF8">
      <w:pPr>
        <w:jc w:val="both"/>
        <w:rPr>
          <w:rFonts w:cs="Arial"/>
          <w:sz w:val="22"/>
          <w:szCs w:val="22"/>
        </w:rPr>
      </w:pPr>
    </w:p>
    <w:p w14:paraId="1E349F90" w14:textId="77777777" w:rsidR="00180BF8" w:rsidRPr="00180BF8" w:rsidRDefault="00180BF8" w:rsidP="00180BF8">
      <w:pPr>
        <w:jc w:val="both"/>
        <w:rPr>
          <w:rFonts w:cs="Arial"/>
          <w:sz w:val="22"/>
          <w:szCs w:val="22"/>
        </w:rPr>
      </w:pPr>
    </w:p>
    <w:p w14:paraId="63DA2C48" w14:textId="77777777" w:rsidR="00180BF8" w:rsidRDefault="00180BF8" w:rsidP="00180BF8">
      <w:pPr>
        <w:jc w:val="both"/>
        <w:rPr>
          <w:rFonts w:cs="Arial"/>
          <w:sz w:val="22"/>
          <w:szCs w:val="22"/>
        </w:rPr>
      </w:pPr>
      <w:r w:rsidRPr="00180BF8">
        <w:rPr>
          <w:rFonts w:cs="Arial"/>
          <w:sz w:val="22"/>
          <w:szCs w:val="22"/>
        </w:rPr>
        <w:t xml:space="preserve">I, </w:t>
      </w:r>
      <w:r w:rsidRPr="00CF4693">
        <w:rPr>
          <w:rFonts w:cs="Arial"/>
          <w:b/>
          <w:sz w:val="20"/>
          <w:u w:val="single"/>
        </w:rPr>
        <w:fldChar w:fldCharType="begin">
          <w:ffData>
            <w:name w:val="Text1"/>
            <w:enabled/>
            <w:calcOnExit w:val="0"/>
            <w:textInput/>
          </w:ffData>
        </w:fldChar>
      </w:r>
      <w:bookmarkStart w:id="0" w:name="Text1"/>
      <w:r w:rsidRPr="00CF4693">
        <w:rPr>
          <w:rFonts w:cs="Arial"/>
          <w:b/>
          <w:sz w:val="20"/>
          <w:u w:val="single"/>
        </w:rPr>
        <w:instrText xml:space="preserve"> FORMTEXT </w:instrText>
      </w:r>
      <w:r w:rsidRPr="00CF4693">
        <w:rPr>
          <w:rFonts w:cs="Arial"/>
          <w:b/>
          <w:sz w:val="20"/>
          <w:u w:val="single"/>
        </w:rPr>
      </w:r>
      <w:r w:rsidRPr="00CF4693">
        <w:rPr>
          <w:rFonts w:cs="Arial"/>
          <w:b/>
          <w:sz w:val="20"/>
          <w:u w:val="single"/>
        </w:rPr>
        <w:fldChar w:fldCharType="separate"/>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sz w:val="20"/>
          <w:u w:val="single"/>
        </w:rPr>
        <w:fldChar w:fldCharType="end"/>
      </w:r>
      <w:bookmarkEnd w:id="0"/>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180BF8">
        <w:rPr>
          <w:rFonts w:cs="Arial"/>
          <w:sz w:val="22"/>
          <w:szCs w:val="22"/>
        </w:rPr>
        <w:t>, hereby certify that in implementing the activities funded</w:t>
      </w:r>
    </w:p>
    <w:p w14:paraId="43E19F3F" w14:textId="77777777" w:rsidR="00180BF8" w:rsidRPr="00180BF8" w:rsidRDefault="00180BF8" w:rsidP="00180BF8">
      <w:pPr>
        <w:jc w:val="both"/>
        <w:rPr>
          <w:rFonts w:cs="Arial"/>
          <w:i/>
          <w:sz w:val="22"/>
          <w:szCs w:val="22"/>
        </w:rPr>
      </w:pPr>
      <w:r>
        <w:rPr>
          <w:rFonts w:cs="Arial"/>
          <w:sz w:val="22"/>
          <w:szCs w:val="22"/>
        </w:rPr>
        <w:t xml:space="preserve">                   </w:t>
      </w:r>
      <w:r w:rsidRPr="00180BF8">
        <w:rPr>
          <w:rFonts w:cs="Arial"/>
          <w:i/>
          <w:sz w:val="22"/>
          <w:szCs w:val="22"/>
        </w:rPr>
        <w:t>(Applicant Official)</w:t>
      </w:r>
    </w:p>
    <w:p w14:paraId="41A70C9A" w14:textId="77777777" w:rsidR="00180BF8" w:rsidRDefault="00180BF8" w:rsidP="00180BF8">
      <w:pPr>
        <w:jc w:val="both"/>
        <w:rPr>
          <w:rFonts w:cs="Arial"/>
          <w:sz w:val="22"/>
          <w:szCs w:val="22"/>
        </w:rPr>
      </w:pPr>
      <w:r w:rsidRPr="00180BF8">
        <w:rPr>
          <w:rFonts w:cs="Arial"/>
          <w:sz w:val="22"/>
          <w:szCs w:val="22"/>
        </w:rPr>
        <w:t xml:space="preserve"> under the HOME program</w:t>
      </w:r>
      <w:r>
        <w:rPr>
          <w:rFonts w:cs="Arial"/>
          <w:sz w:val="22"/>
          <w:szCs w:val="22"/>
        </w:rPr>
        <w:t xml:space="preserve">, </w:t>
      </w:r>
      <w:r w:rsidR="00007312" w:rsidRPr="00CF4693">
        <w:rPr>
          <w:rFonts w:cs="Arial"/>
          <w:b/>
          <w:sz w:val="20"/>
          <w:u w:val="single"/>
        </w:rPr>
        <w:fldChar w:fldCharType="begin">
          <w:ffData>
            <w:name w:val="Text1"/>
            <w:enabled/>
            <w:calcOnExit w:val="0"/>
            <w:textInput/>
          </w:ffData>
        </w:fldChar>
      </w:r>
      <w:r w:rsidR="00007312" w:rsidRPr="00CF4693">
        <w:rPr>
          <w:rFonts w:cs="Arial"/>
          <w:b/>
          <w:sz w:val="20"/>
          <w:u w:val="single"/>
        </w:rPr>
        <w:instrText xml:space="preserve"> FORMTEXT </w:instrText>
      </w:r>
      <w:r w:rsidR="00007312" w:rsidRPr="00CF4693">
        <w:rPr>
          <w:rFonts w:cs="Arial"/>
          <w:b/>
          <w:sz w:val="20"/>
          <w:u w:val="single"/>
        </w:rPr>
      </w:r>
      <w:r w:rsidR="00007312" w:rsidRPr="00CF4693">
        <w:rPr>
          <w:rFonts w:cs="Arial"/>
          <w:b/>
          <w:sz w:val="20"/>
          <w:u w:val="single"/>
        </w:rPr>
        <w:fldChar w:fldCharType="separate"/>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noProof/>
          <w:sz w:val="20"/>
          <w:u w:val="single"/>
        </w:rPr>
        <w:t> </w:t>
      </w:r>
      <w:r w:rsidR="00007312" w:rsidRPr="00CF4693">
        <w:rPr>
          <w:rFonts w:cs="Arial"/>
          <w:b/>
          <w:sz w:val="20"/>
          <w:u w:val="single"/>
        </w:rPr>
        <w:fldChar w:fldCharType="end"/>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sidRPr="00B80B4D">
        <w:rPr>
          <w:rFonts w:cs="Arial"/>
          <w:b/>
          <w:sz w:val="20"/>
          <w:u w:val="single"/>
        </w:rPr>
        <w:tab/>
      </w:r>
      <w:r w:rsidR="00007312">
        <w:rPr>
          <w:rFonts w:cs="Arial"/>
          <w:b/>
          <w:sz w:val="20"/>
          <w:u w:val="single"/>
        </w:rPr>
        <w:t>:</w:t>
      </w:r>
    </w:p>
    <w:p w14:paraId="409B4C2F" w14:textId="77777777" w:rsidR="00180BF8" w:rsidRPr="00180BF8" w:rsidRDefault="00180BF8" w:rsidP="00180BF8">
      <w:pPr>
        <w:jc w:val="both"/>
        <w:rPr>
          <w:rFonts w:cs="Arial"/>
          <w:i/>
          <w:sz w:val="22"/>
          <w:szCs w:val="22"/>
        </w:rPr>
      </w:pPr>
      <w:r>
        <w:rPr>
          <w:rFonts w:cs="Arial"/>
          <w:sz w:val="22"/>
          <w:szCs w:val="22"/>
        </w:rPr>
        <w:t xml:space="preserve">                                                             </w:t>
      </w:r>
      <w:r w:rsidRPr="00180BF8">
        <w:rPr>
          <w:rFonts w:cs="Arial"/>
          <w:i/>
          <w:sz w:val="22"/>
          <w:szCs w:val="22"/>
        </w:rPr>
        <w:t>(Applicant)</w:t>
      </w:r>
    </w:p>
    <w:p w14:paraId="20C6718E" w14:textId="77777777" w:rsidR="00180BF8" w:rsidRPr="00007312" w:rsidRDefault="00180BF8" w:rsidP="00180BF8">
      <w:pPr>
        <w:jc w:val="both"/>
        <w:rPr>
          <w:rFonts w:cs="Arial"/>
          <w:sz w:val="22"/>
          <w:szCs w:val="22"/>
        </w:rPr>
      </w:pPr>
    </w:p>
    <w:p w14:paraId="77FF1D30"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minimize displacement of persons as a result of such activities;</w:t>
      </w:r>
    </w:p>
    <w:p w14:paraId="110FBB05"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conduct and administer the program in conformity with Public Law 88352 (Title VI of the Civil Rights Act of 1964), and Public Law 90-284 (Title VIII of the Civil Rights Act of 19687) and will affirmatively further fair housing);</w:t>
      </w:r>
    </w:p>
    <w:p w14:paraId="2386569B"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 Investment partnership Program at Title II of the Cranston-Gonzalez National Affordable Housing Act, as amended; and</w:t>
      </w:r>
    </w:p>
    <w:p w14:paraId="73B53D17" w14:textId="77777777" w:rsidR="00180BF8" w:rsidRPr="00007312" w:rsidRDefault="00180BF8" w:rsidP="00180BF8">
      <w:pPr>
        <w:numPr>
          <w:ilvl w:val="0"/>
          <w:numId w:val="2"/>
        </w:numPr>
        <w:tabs>
          <w:tab w:val="clear" w:pos="720"/>
        </w:tabs>
        <w:jc w:val="both"/>
        <w:rPr>
          <w:rFonts w:cs="Arial"/>
          <w:sz w:val="22"/>
          <w:szCs w:val="22"/>
        </w:rPr>
      </w:pPr>
      <w:r w:rsidRPr="00007312">
        <w:rPr>
          <w:rFonts w:cs="Arial"/>
          <w:sz w:val="22"/>
          <w:szCs w:val="22"/>
        </w:rPr>
        <w:t xml:space="preserve">Will not attempt to recover any capital costs of public improvements assisted in whole or in part under the HOME program by assessing any amount against properties owned and occupied by persons of low and moderate income, including any fee charged or assessment made as a condition of obtaining access to such public improvements, unless (i) funds received under the HOME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 program to comply with the requirements of clause (i) above. </w:t>
      </w:r>
    </w:p>
    <w:p w14:paraId="0AF591D2" w14:textId="77777777" w:rsidR="00180BF8" w:rsidRPr="00007312" w:rsidRDefault="00180BF8" w:rsidP="00180BF8">
      <w:pPr>
        <w:rPr>
          <w:sz w:val="22"/>
          <w:szCs w:val="22"/>
        </w:rPr>
      </w:pPr>
    </w:p>
    <w:p w14:paraId="09E7DF83" w14:textId="77777777" w:rsidR="00180BF8" w:rsidRDefault="00180BF8" w:rsidP="00180BF8">
      <w:pPr>
        <w:jc w:val="both"/>
        <w:rPr>
          <w:rFonts w:cs="Arial"/>
          <w:sz w:val="22"/>
          <w:szCs w:val="22"/>
        </w:rPr>
      </w:pPr>
      <w:r w:rsidRPr="00007312">
        <w:rPr>
          <w:rFonts w:cs="Arial"/>
          <w:sz w:val="22"/>
          <w:szCs w:val="22"/>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14:paraId="1F765D3D" w14:textId="77777777" w:rsidR="00007312" w:rsidRPr="00007312" w:rsidRDefault="00007312" w:rsidP="00180BF8">
      <w:pPr>
        <w:jc w:val="both"/>
        <w:rPr>
          <w:rFonts w:cs="Arial"/>
          <w:sz w:val="22"/>
          <w:szCs w:val="22"/>
        </w:rPr>
      </w:pPr>
    </w:p>
    <w:p w14:paraId="1AE3ACED"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Title I of the Housing and Community Development Act of 1974, as amended and/or (as applicable) the National Affordable Housing Act of 1990;</w:t>
      </w:r>
    </w:p>
    <w:p w14:paraId="2B6DC9AE"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Financial management guidelines issued by the U.S. Office of Management and Budget, as applicable, in accordance with 2 CFR Part 200;</w:t>
      </w:r>
    </w:p>
    <w:p w14:paraId="2DDED9ED"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595B1809"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Iowa Civil Rights Act of 1965; Iowa Code Section 19B.7; Iowa code chapter 216;</w:t>
      </w:r>
    </w:p>
    <w:p w14:paraId="16B6014A"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Davis-Bacon Act, as amended (as applicable); Contract Work Hours and Safety Standards Act; the Copeland Anti-kickback Act; the Department of Defense Reauthorization Act of 1986 and the Fair Labor Standards Act;</w:t>
      </w:r>
    </w:p>
    <w:p w14:paraId="5F5C3C90"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lastRenderedPageBreak/>
        <w:t>Section 102f of the Department of Housing and Urban Development Reform Act of 1989, as applicable;</w:t>
      </w:r>
    </w:p>
    <w:p w14:paraId="708C417E"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National Environmental Policy Act of 1969 and 24 CFR 58 or Part 50 (Environmental Review);</w:t>
      </w:r>
    </w:p>
    <w:p w14:paraId="4FB96F2A"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Uniform Relocation Assistance and Real Property Acquisition Policies Act of 1970, as amended; and 104(d), as applicable;</w:t>
      </w:r>
    </w:p>
    <w:p w14:paraId="17EA89C8"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A,B,J,K,M and R of this title;</w:t>
      </w:r>
    </w:p>
    <w:p w14:paraId="1BB48A3C"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Conflict of interest provisions at 2 CFR Part 200.112;</w:t>
      </w:r>
    </w:p>
    <w:p w14:paraId="7827EBB2"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Executive Order 12372, as amended by Executive Order 12416 (HUD’s implementing regulations at 24 CFR part 52);</w:t>
      </w:r>
    </w:p>
    <w:p w14:paraId="2E8A0BF1"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Access to and maintenance of records;</w:t>
      </w:r>
    </w:p>
    <w:p w14:paraId="00F8F532"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Program Income, Repayment, and Recapture requirements;</w:t>
      </w:r>
    </w:p>
    <w:p w14:paraId="69E32E11"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Residential Anti-displacement and Relocation Assistance Plan;</w:t>
      </w:r>
    </w:p>
    <w:p w14:paraId="4B6B3724"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Government-wide Restriction on Lobbying and the Hatch Act;</w:t>
      </w:r>
    </w:p>
    <w:p w14:paraId="6B2F33C5" w14:textId="77777777" w:rsidR="00180BF8" w:rsidRPr="00007312" w:rsidRDefault="00180BF8" w:rsidP="00180BF8">
      <w:pPr>
        <w:numPr>
          <w:ilvl w:val="0"/>
          <w:numId w:val="3"/>
        </w:numPr>
        <w:tabs>
          <w:tab w:val="clear" w:pos="720"/>
        </w:tabs>
        <w:jc w:val="both"/>
        <w:rPr>
          <w:rFonts w:cs="Arial"/>
          <w:sz w:val="22"/>
          <w:szCs w:val="22"/>
        </w:rPr>
      </w:pPr>
      <w:r w:rsidRPr="00007312">
        <w:rPr>
          <w:rFonts w:cs="Arial"/>
          <w:sz w:val="22"/>
          <w:szCs w:val="22"/>
        </w:rPr>
        <w:t>Prohibition on the use of Excessive Force; and</w:t>
      </w:r>
    </w:p>
    <w:p w14:paraId="0CE208A7" w14:textId="77777777" w:rsidR="00180BF8" w:rsidRDefault="00180BF8" w:rsidP="00180BF8">
      <w:pPr>
        <w:numPr>
          <w:ilvl w:val="0"/>
          <w:numId w:val="3"/>
        </w:numPr>
        <w:tabs>
          <w:tab w:val="clear" w:pos="720"/>
        </w:tabs>
        <w:jc w:val="both"/>
        <w:rPr>
          <w:rFonts w:cs="Arial"/>
          <w:sz w:val="22"/>
          <w:szCs w:val="22"/>
        </w:rPr>
      </w:pPr>
      <w:r w:rsidRPr="00007312">
        <w:rPr>
          <w:rFonts w:cs="Arial"/>
          <w:sz w:val="22"/>
          <w:szCs w:val="22"/>
        </w:rPr>
        <w:t>Procurement standards found at 2 CFR Part 200.318; as applicable.</w:t>
      </w:r>
    </w:p>
    <w:p w14:paraId="56729A5A" w14:textId="77777777" w:rsidR="00007312" w:rsidRPr="00007312" w:rsidRDefault="00007312" w:rsidP="00007312">
      <w:pPr>
        <w:tabs>
          <w:tab w:val="clear" w:pos="720"/>
        </w:tabs>
        <w:ind w:left="720"/>
        <w:jc w:val="both"/>
        <w:rPr>
          <w:rFonts w:cs="Arial"/>
          <w:sz w:val="22"/>
          <w:szCs w:val="22"/>
        </w:rPr>
      </w:pPr>
    </w:p>
    <w:p w14:paraId="05984491" w14:textId="77777777" w:rsidR="00180BF8" w:rsidRPr="00007312" w:rsidRDefault="00180BF8" w:rsidP="00180BF8">
      <w:pPr>
        <w:rPr>
          <w:sz w:val="22"/>
          <w:szCs w:val="22"/>
        </w:rPr>
      </w:pPr>
    </w:p>
    <w:p w14:paraId="3D8B284C" w14:textId="77777777" w:rsidR="00180BF8" w:rsidRPr="00007312" w:rsidRDefault="00180BF8" w:rsidP="00180BF8">
      <w:pPr>
        <w:tabs>
          <w:tab w:val="left" w:pos="3780"/>
          <w:tab w:val="left" w:pos="4500"/>
          <w:tab w:val="left" w:pos="7560"/>
          <w:tab w:val="left" w:pos="7920"/>
          <w:tab w:val="left" w:pos="10080"/>
        </w:tabs>
        <w:ind w:left="720"/>
        <w:rPr>
          <w:rFonts w:cs="Arial"/>
          <w:sz w:val="22"/>
          <w:szCs w:val="22"/>
          <w:u w:val="single"/>
        </w:rPr>
      </w:pPr>
      <w:r w:rsidRPr="00007312">
        <w:rPr>
          <w:rFonts w:cs="Arial"/>
          <w:sz w:val="22"/>
          <w:szCs w:val="22"/>
          <w:u w:val="single"/>
        </w:rPr>
        <w:fldChar w:fldCharType="begin">
          <w:ffData>
            <w:name w:val="Text3"/>
            <w:enabled/>
            <w:calcOnExit w:val="0"/>
            <w:textInput/>
          </w:ffData>
        </w:fldChar>
      </w:r>
      <w:bookmarkStart w:id="1" w:name="Text3"/>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bookmarkStart w:id="2" w:name="_GoBack"/>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bookmarkEnd w:id="2"/>
      <w:r w:rsidRPr="00007312">
        <w:rPr>
          <w:rFonts w:cs="Arial"/>
          <w:sz w:val="22"/>
          <w:szCs w:val="22"/>
          <w:u w:val="single"/>
        </w:rPr>
        <w:fldChar w:fldCharType="end"/>
      </w:r>
      <w:bookmarkEnd w:id="1"/>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4"/>
            <w:enabled/>
            <w:calcOnExit w:val="0"/>
            <w:textInput/>
          </w:ffData>
        </w:fldChar>
      </w:r>
      <w:bookmarkStart w:id="3" w:name="Text4"/>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3"/>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5"/>
            <w:enabled/>
            <w:calcOnExit w:val="0"/>
            <w:textInput/>
          </w:ffData>
        </w:fldChar>
      </w:r>
      <w:bookmarkStart w:id="4" w:name="Text5"/>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bookmarkEnd w:id="4"/>
      <w:r w:rsidRPr="00007312">
        <w:rPr>
          <w:rFonts w:cs="Arial"/>
          <w:sz w:val="22"/>
          <w:szCs w:val="22"/>
          <w:u w:val="single"/>
        </w:rPr>
        <w:tab/>
      </w:r>
    </w:p>
    <w:p w14:paraId="1E95B93D" w14:textId="77777777" w:rsidR="00180BF8" w:rsidRPr="00007312" w:rsidRDefault="00180BF8" w:rsidP="00180BF8">
      <w:pPr>
        <w:ind w:left="720"/>
        <w:rPr>
          <w:rFonts w:cs="Arial"/>
          <w:sz w:val="22"/>
          <w:szCs w:val="22"/>
        </w:rPr>
      </w:pPr>
      <w:r w:rsidRPr="00007312">
        <w:rPr>
          <w:rFonts w:cs="Arial"/>
          <w:sz w:val="22"/>
          <w:szCs w:val="22"/>
        </w:rPr>
        <w:t>Typed Name of Applicant Official</w:t>
      </w:r>
      <w:r w:rsidRPr="00007312">
        <w:rPr>
          <w:rFonts w:cs="Arial"/>
          <w:sz w:val="22"/>
          <w:szCs w:val="22"/>
        </w:rPr>
        <w:tab/>
        <w:t xml:space="preserve">   Signature</w:t>
      </w:r>
      <w:r w:rsidRPr="00007312">
        <w:rPr>
          <w:rFonts w:cs="Arial"/>
          <w:sz w:val="22"/>
          <w:szCs w:val="22"/>
        </w:rPr>
        <w:tab/>
      </w:r>
      <w:r w:rsidRPr="00007312">
        <w:rPr>
          <w:rFonts w:cs="Arial"/>
          <w:sz w:val="22"/>
          <w:szCs w:val="22"/>
        </w:rPr>
        <w:tab/>
      </w:r>
      <w:r w:rsidRPr="00007312">
        <w:rPr>
          <w:rFonts w:cs="Arial"/>
          <w:sz w:val="22"/>
          <w:szCs w:val="22"/>
        </w:rPr>
        <w:tab/>
      </w:r>
      <w:r w:rsidRPr="00007312">
        <w:rPr>
          <w:rFonts w:cs="Arial"/>
          <w:sz w:val="22"/>
          <w:szCs w:val="22"/>
        </w:rPr>
        <w:tab/>
        <w:t>Date</w:t>
      </w:r>
    </w:p>
    <w:p w14:paraId="70F01387" w14:textId="77777777" w:rsidR="00180BF8" w:rsidRPr="00007312" w:rsidRDefault="00180BF8" w:rsidP="00180BF8">
      <w:pPr>
        <w:rPr>
          <w:sz w:val="22"/>
          <w:szCs w:val="22"/>
        </w:rPr>
      </w:pPr>
    </w:p>
    <w:p w14:paraId="452A0EFD" w14:textId="77777777" w:rsidR="00180BF8" w:rsidRPr="00007312" w:rsidRDefault="00180BF8" w:rsidP="00180BF8">
      <w:pPr>
        <w:tabs>
          <w:tab w:val="left" w:pos="3780"/>
          <w:tab w:val="left" w:pos="4500"/>
          <w:tab w:val="left" w:pos="7560"/>
          <w:tab w:val="left" w:pos="7920"/>
          <w:tab w:val="left" w:pos="10080"/>
        </w:tabs>
        <w:ind w:left="720"/>
        <w:rPr>
          <w:rFonts w:cs="Arial"/>
          <w:sz w:val="22"/>
          <w:szCs w:val="22"/>
          <w:u w:val="single"/>
        </w:rPr>
      </w:pPr>
      <w:r w:rsidRPr="00007312">
        <w:rPr>
          <w:rFonts w:cs="Arial"/>
          <w:sz w:val="22"/>
          <w:szCs w:val="22"/>
          <w:u w:val="single"/>
        </w:rPr>
        <w:fldChar w:fldCharType="begin">
          <w:ffData>
            <w:name w:val="Text3"/>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4"/>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r w:rsidRPr="00007312">
        <w:rPr>
          <w:rFonts w:cs="Arial"/>
          <w:sz w:val="22"/>
          <w:szCs w:val="22"/>
        </w:rPr>
        <w:tab/>
      </w:r>
      <w:r w:rsidRPr="00007312">
        <w:rPr>
          <w:rFonts w:cs="Arial"/>
          <w:sz w:val="22"/>
          <w:szCs w:val="22"/>
          <w:u w:val="single"/>
        </w:rPr>
        <w:fldChar w:fldCharType="begin">
          <w:ffData>
            <w:name w:val="Text5"/>
            <w:enabled/>
            <w:calcOnExit w:val="0"/>
            <w:textInput/>
          </w:ffData>
        </w:fldChar>
      </w:r>
      <w:r w:rsidRPr="00007312">
        <w:rPr>
          <w:rFonts w:cs="Arial"/>
          <w:sz w:val="22"/>
          <w:szCs w:val="22"/>
          <w:u w:val="single"/>
        </w:rPr>
        <w:instrText xml:space="preserve"> FORMTEXT </w:instrText>
      </w:r>
      <w:r w:rsidRPr="00007312">
        <w:rPr>
          <w:rFonts w:cs="Arial"/>
          <w:sz w:val="22"/>
          <w:szCs w:val="22"/>
          <w:u w:val="single"/>
        </w:rPr>
      </w:r>
      <w:r w:rsidRPr="00007312">
        <w:rPr>
          <w:rFonts w:cs="Arial"/>
          <w:sz w:val="22"/>
          <w:szCs w:val="22"/>
          <w:u w:val="single"/>
        </w:rPr>
        <w:fldChar w:fldCharType="separate"/>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noProof/>
          <w:sz w:val="22"/>
          <w:szCs w:val="22"/>
          <w:u w:val="single"/>
        </w:rPr>
        <w:t> </w:t>
      </w:r>
      <w:r w:rsidRPr="00007312">
        <w:rPr>
          <w:rFonts w:cs="Arial"/>
          <w:sz w:val="22"/>
          <w:szCs w:val="22"/>
          <w:u w:val="single"/>
        </w:rPr>
        <w:fldChar w:fldCharType="end"/>
      </w:r>
      <w:r w:rsidRPr="00007312">
        <w:rPr>
          <w:rFonts w:cs="Arial"/>
          <w:sz w:val="22"/>
          <w:szCs w:val="22"/>
          <w:u w:val="single"/>
        </w:rPr>
        <w:tab/>
      </w:r>
    </w:p>
    <w:p w14:paraId="798DDDF1" w14:textId="77777777" w:rsidR="00180BF8" w:rsidRPr="00007312" w:rsidRDefault="00180BF8" w:rsidP="00180BF8">
      <w:pPr>
        <w:ind w:left="720"/>
        <w:rPr>
          <w:rFonts w:cs="Arial"/>
          <w:sz w:val="22"/>
          <w:szCs w:val="22"/>
        </w:rPr>
      </w:pPr>
      <w:r w:rsidRPr="00007312">
        <w:rPr>
          <w:rFonts w:cs="Arial"/>
          <w:sz w:val="22"/>
          <w:szCs w:val="22"/>
        </w:rPr>
        <w:t>Typed Name of Person Attesting</w:t>
      </w:r>
      <w:r w:rsidRPr="00007312">
        <w:rPr>
          <w:rFonts w:cs="Arial"/>
          <w:sz w:val="22"/>
          <w:szCs w:val="22"/>
        </w:rPr>
        <w:tab/>
        <w:t xml:space="preserve">   Signature</w:t>
      </w:r>
      <w:r w:rsidRPr="00007312">
        <w:rPr>
          <w:rFonts w:cs="Arial"/>
          <w:sz w:val="22"/>
          <w:szCs w:val="22"/>
        </w:rPr>
        <w:tab/>
      </w:r>
      <w:r w:rsidRPr="00007312">
        <w:rPr>
          <w:rFonts w:cs="Arial"/>
          <w:sz w:val="22"/>
          <w:szCs w:val="22"/>
        </w:rPr>
        <w:tab/>
      </w:r>
      <w:r w:rsidRPr="00007312">
        <w:rPr>
          <w:rFonts w:cs="Arial"/>
          <w:sz w:val="22"/>
          <w:szCs w:val="22"/>
        </w:rPr>
        <w:tab/>
      </w:r>
      <w:r w:rsidRPr="00007312">
        <w:rPr>
          <w:rFonts w:cs="Arial"/>
          <w:sz w:val="22"/>
          <w:szCs w:val="22"/>
        </w:rPr>
        <w:tab/>
        <w:t>Date</w:t>
      </w:r>
    </w:p>
    <w:p w14:paraId="5288652E" w14:textId="77777777" w:rsidR="00180BF8" w:rsidRPr="00007312" w:rsidRDefault="00180BF8" w:rsidP="00180BF8">
      <w:pPr>
        <w:rPr>
          <w:sz w:val="22"/>
          <w:szCs w:val="22"/>
        </w:rPr>
      </w:pPr>
    </w:p>
    <w:p w14:paraId="559E6EA6" w14:textId="77777777" w:rsidR="00A9504C" w:rsidRPr="00493227" w:rsidRDefault="00A9504C" w:rsidP="00493227">
      <w:pPr>
        <w:pStyle w:val="IFANormal"/>
      </w:pPr>
    </w:p>
    <w:sectPr w:rsidR="00A9504C" w:rsidRPr="00493227" w:rsidSect="00007312">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FA3AA" w14:textId="77777777" w:rsidR="00180BF8" w:rsidRDefault="00180BF8" w:rsidP="00222545">
      <w:r>
        <w:separator/>
      </w:r>
    </w:p>
  </w:endnote>
  <w:endnote w:type="continuationSeparator" w:id="0">
    <w:p w14:paraId="1B1FBBE6" w14:textId="77777777" w:rsidR="00180BF8" w:rsidRDefault="00180BF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0053" w14:textId="19932569" w:rsidR="00007312" w:rsidRPr="00D5392B" w:rsidRDefault="00D5392B">
    <w:pPr>
      <w:pStyle w:val="Footer"/>
      <w:rPr>
        <w:sz w:val="16"/>
        <w:szCs w:val="16"/>
      </w:rPr>
    </w:pPr>
    <w:r w:rsidRPr="00D5392B">
      <w:rPr>
        <w:sz w:val="16"/>
        <w:szCs w:val="16"/>
      </w:rPr>
      <w:t>20</w:t>
    </w:r>
    <w:r w:rsidR="00AE067E">
      <w:rPr>
        <w:sz w:val="16"/>
        <w:szCs w:val="16"/>
      </w:rPr>
      <w:t>20</w:t>
    </w:r>
    <w:r w:rsidRPr="00D5392B">
      <w:rPr>
        <w:sz w:val="16"/>
        <w:szCs w:val="16"/>
      </w:rPr>
      <w:t xml:space="preserve"> HOME Round</w:t>
    </w:r>
  </w:p>
  <w:p w14:paraId="413B52FC" w14:textId="77777777" w:rsidR="00180BF8" w:rsidRDefault="00180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7C772" w14:textId="77777777" w:rsidR="00180BF8" w:rsidRDefault="00180BF8" w:rsidP="00222545">
      <w:r>
        <w:separator/>
      </w:r>
    </w:p>
  </w:footnote>
  <w:footnote w:type="continuationSeparator" w:id="0">
    <w:p w14:paraId="2F0ECEEC" w14:textId="77777777" w:rsidR="00180BF8" w:rsidRDefault="00180BF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C9ED" w14:textId="77777777" w:rsidR="00180BF8" w:rsidRDefault="00180BF8">
    <w:pPr>
      <w:pStyle w:val="Header"/>
    </w:pPr>
    <w:r>
      <w:rPr>
        <w:noProof/>
      </w:rPr>
      <w:drawing>
        <wp:anchor distT="0" distB="0" distL="114300" distR="114300" simplePos="0" relativeHeight="251658240" behindDoc="1" locked="0" layoutInCell="1" allowOverlap="1" wp14:anchorId="5BFBB003" wp14:editId="619C54E7">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28D415F" w14:textId="77777777" w:rsidR="00180BF8" w:rsidRDefault="00180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thZE/Ch/rOSubv0J3A6ZTXvf/0/qwiCk3/OHihj+jUIXXjIIL7G/CB6TpfUk0odfoOEq7XglRg0LEzy4FaAug==" w:salt="Gks2nm4KfmTnNJT3c4b/5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F8"/>
    <w:rsid w:val="00007312"/>
    <w:rsid w:val="000149BC"/>
    <w:rsid w:val="000970B6"/>
    <w:rsid w:val="00180BF8"/>
    <w:rsid w:val="001F7A11"/>
    <w:rsid w:val="00222545"/>
    <w:rsid w:val="003314EA"/>
    <w:rsid w:val="00412549"/>
    <w:rsid w:val="00493227"/>
    <w:rsid w:val="004A2A88"/>
    <w:rsid w:val="00540039"/>
    <w:rsid w:val="006305B2"/>
    <w:rsid w:val="006F14A4"/>
    <w:rsid w:val="00710A08"/>
    <w:rsid w:val="00717AEB"/>
    <w:rsid w:val="00750AE5"/>
    <w:rsid w:val="00994692"/>
    <w:rsid w:val="009B341C"/>
    <w:rsid w:val="009D0009"/>
    <w:rsid w:val="00A9504C"/>
    <w:rsid w:val="00AE067E"/>
    <w:rsid w:val="00B85CF4"/>
    <w:rsid w:val="00CA6E11"/>
    <w:rsid w:val="00CC74C0"/>
    <w:rsid w:val="00D5392B"/>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276C1"/>
  <w14:defaultImageDpi w14:val="32767"/>
  <w15:docId w15:val="{AFFB4FB6-1E73-4811-97E6-6751E929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11"/>
    <w:pPr>
      <w:tabs>
        <w:tab w:val="left" w:pos="720"/>
      </w:tabs>
    </w:pPr>
    <w:rPr>
      <w:rFonts w:ascii="Arial" w:hAnsi="Arial"/>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tabs>
        <w:tab w:val="clear" w:pos="720"/>
      </w:tabs>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PlaceholderText">
    <w:name w:val="Placeholder Text"/>
    <w:basedOn w:val="DefaultParagraphFont"/>
    <w:uiPriority w:val="99"/>
    <w:semiHidden/>
    <w:rsid w:val="00180BF8"/>
    <w:rPr>
      <w:color w:val="808080"/>
    </w:rPr>
  </w:style>
  <w:style w:type="paragraph" w:styleId="BalloonText">
    <w:name w:val="Balloon Text"/>
    <w:basedOn w:val="Normal"/>
    <w:link w:val="BalloonTextChar"/>
    <w:uiPriority w:val="99"/>
    <w:semiHidden/>
    <w:unhideWhenUsed/>
    <w:rsid w:val="00180BF8"/>
    <w:rPr>
      <w:rFonts w:ascii="Tahoma" w:hAnsi="Tahoma" w:cs="Tahoma"/>
      <w:sz w:val="16"/>
      <w:szCs w:val="16"/>
    </w:rPr>
  </w:style>
  <w:style w:type="character" w:customStyle="1" w:styleId="BalloonTextChar">
    <w:name w:val="Balloon Text Char"/>
    <w:basedOn w:val="DefaultParagraphFont"/>
    <w:link w:val="BalloonText"/>
    <w:uiPriority w:val="99"/>
    <w:semiHidden/>
    <w:rsid w:val="0018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ECE4BA-9682-4E68-BBC4-8A4EB077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2018-11-21T16:01:00Z</dcterms:created>
  <dcterms:modified xsi:type="dcterms:W3CDTF">2019-08-28T16:45:00Z</dcterms:modified>
</cp:coreProperties>
</file>