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BB44" w14:textId="77777777" w:rsidR="00DA6B27" w:rsidRPr="008D5DFF" w:rsidRDefault="00DA6B27" w:rsidP="00DA6B27">
      <w:pPr>
        <w:jc w:val="center"/>
        <w:rPr>
          <w:rFonts w:ascii="Arial" w:hAnsi="Arial" w:cs="Arial"/>
          <w:b/>
          <w:sz w:val="22"/>
          <w:szCs w:val="22"/>
        </w:rPr>
      </w:pPr>
      <w:bookmarkStart w:id="0" w:name="_GoBack"/>
      <w:bookmarkEnd w:id="0"/>
      <w:r w:rsidRPr="008D5DFF">
        <w:rPr>
          <w:rFonts w:ascii="Arial" w:hAnsi="Arial" w:cs="Arial"/>
          <w:b/>
          <w:sz w:val="22"/>
          <w:szCs w:val="22"/>
        </w:rPr>
        <w:t>THRESHOLD CHECKLIST</w:t>
      </w:r>
    </w:p>
    <w:p w14:paraId="4746F9FE" w14:textId="77777777" w:rsidR="00DA6B27" w:rsidRPr="008D5DFF" w:rsidRDefault="00DA6B27" w:rsidP="00DA6B27">
      <w:pPr>
        <w:jc w:val="center"/>
        <w:rPr>
          <w:rFonts w:ascii="Arial" w:hAnsi="Arial" w:cs="Arial"/>
          <w:b/>
          <w:sz w:val="22"/>
          <w:szCs w:val="22"/>
        </w:rPr>
      </w:pPr>
    </w:p>
    <w:p w14:paraId="08F15A65" w14:textId="1AA81EA1" w:rsidR="00DA6B27" w:rsidRDefault="00DA6B27" w:rsidP="00DA6B27">
      <w:pPr>
        <w:jc w:val="center"/>
        <w:rPr>
          <w:rFonts w:ascii="Arial" w:hAnsi="Arial" w:cs="Arial"/>
          <w:sz w:val="22"/>
          <w:szCs w:val="22"/>
        </w:rPr>
      </w:pPr>
      <w:r w:rsidRPr="008D5DFF">
        <w:rPr>
          <w:rFonts w:ascii="Arial" w:hAnsi="Arial" w:cs="Arial"/>
          <w:sz w:val="22"/>
          <w:szCs w:val="22"/>
        </w:rPr>
        <w:t>RENTAL WITH TAX CREDITS</w:t>
      </w:r>
    </w:p>
    <w:p w14:paraId="2E25955B" w14:textId="77777777" w:rsidR="007B1355" w:rsidRPr="007B1355" w:rsidRDefault="007B1355" w:rsidP="00DA6B27">
      <w:pPr>
        <w:jc w:val="center"/>
        <w:rPr>
          <w:rFonts w:ascii="Arial" w:hAnsi="Arial" w:cs="Arial"/>
          <w:color w:val="FF0000"/>
          <w:sz w:val="22"/>
          <w:szCs w:val="22"/>
        </w:rPr>
      </w:pPr>
    </w:p>
    <w:p w14:paraId="72DF9487" w14:textId="77777777" w:rsidR="00DA6B27" w:rsidRPr="008D5DFF" w:rsidRDefault="00DA6B27" w:rsidP="00DA6B27">
      <w:pPr>
        <w:jc w:val="center"/>
        <w:rPr>
          <w:rFonts w:ascii="Arial" w:hAnsi="Arial" w:cs="Arial"/>
          <w:sz w:val="22"/>
          <w:szCs w:val="22"/>
        </w:rPr>
      </w:pPr>
    </w:p>
    <w:p w14:paraId="06520265" w14:textId="77777777" w:rsidR="00DA6B27" w:rsidRPr="008D5DFF" w:rsidRDefault="00DA6B27" w:rsidP="00DA6B27">
      <w:pPr>
        <w:rPr>
          <w:rFonts w:ascii="Arial" w:hAnsi="Arial" w:cs="Arial"/>
          <w:b/>
          <w:sz w:val="22"/>
          <w:szCs w:val="22"/>
        </w:rPr>
      </w:pPr>
      <w:r w:rsidRPr="008D5DFF">
        <w:rPr>
          <w:rFonts w:ascii="Arial" w:hAnsi="Arial" w:cs="Arial"/>
          <w:b/>
          <w:sz w:val="22"/>
          <w:szCs w:val="22"/>
        </w:rPr>
        <w:t xml:space="preserve">        </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14:paraId="5007AFD5" w14:textId="77777777" w:rsidTr="00942AFA">
        <w:trPr>
          <w:trHeight w:val="467"/>
          <w:jc w:val="center"/>
        </w:trPr>
        <w:tc>
          <w:tcPr>
            <w:tcW w:w="2777" w:type="dxa"/>
            <w:shd w:val="clear" w:color="auto" w:fill="D9D9D9"/>
          </w:tcPr>
          <w:p w14:paraId="1332A034"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Code Reference</w:t>
            </w:r>
          </w:p>
        </w:tc>
        <w:tc>
          <w:tcPr>
            <w:tcW w:w="5116" w:type="dxa"/>
            <w:shd w:val="clear" w:color="auto" w:fill="D9D9D9"/>
          </w:tcPr>
          <w:p w14:paraId="1838B79F"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Description</w:t>
            </w:r>
          </w:p>
        </w:tc>
        <w:tc>
          <w:tcPr>
            <w:tcW w:w="1260" w:type="dxa"/>
            <w:shd w:val="clear" w:color="auto" w:fill="D9D9D9"/>
          </w:tcPr>
          <w:p w14:paraId="52E9023D"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Required</w:t>
            </w:r>
          </w:p>
        </w:tc>
      </w:tr>
      <w:tr w:rsidR="001A00AC" w:rsidRPr="008D5DFF" w14:paraId="56ADA4C9" w14:textId="77777777" w:rsidTr="00942AFA">
        <w:trPr>
          <w:jc w:val="center"/>
        </w:trPr>
        <w:tc>
          <w:tcPr>
            <w:tcW w:w="2777" w:type="dxa"/>
          </w:tcPr>
          <w:p w14:paraId="2E95AD80" w14:textId="50E45CEF" w:rsidR="001A00AC" w:rsidRPr="000C05A4" w:rsidRDefault="000C05A4" w:rsidP="001A00AC">
            <w:pPr>
              <w:tabs>
                <w:tab w:val="left" w:pos="9360"/>
              </w:tabs>
              <w:rPr>
                <w:rFonts w:ascii="Arial" w:hAnsi="Arial" w:cs="Arial"/>
                <w:sz w:val="20"/>
                <w:szCs w:val="20"/>
              </w:rPr>
            </w:pPr>
            <w:r w:rsidRPr="000C05A4">
              <w:rPr>
                <w:rFonts w:ascii="Arial" w:hAnsi="Arial" w:cs="Arial"/>
                <w:sz w:val="20"/>
                <w:szCs w:val="20"/>
              </w:rPr>
              <w:t>Application</w:t>
            </w:r>
          </w:p>
        </w:tc>
        <w:tc>
          <w:tcPr>
            <w:tcW w:w="5116" w:type="dxa"/>
            <w:shd w:val="clear" w:color="auto" w:fill="auto"/>
          </w:tcPr>
          <w:p w14:paraId="639AF04B" w14:textId="77777777" w:rsidR="001A00AC" w:rsidRPr="000C05A4" w:rsidRDefault="000C05A4" w:rsidP="001A00AC">
            <w:pPr>
              <w:tabs>
                <w:tab w:val="left" w:pos="9360"/>
              </w:tabs>
              <w:rPr>
                <w:rFonts w:ascii="Arial" w:hAnsi="Arial" w:cs="Arial"/>
                <w:sz w:val="20"/>
                <w:szCs w:val="20"/>
                <w:u w:val="single"/>
              </w:rPr>
            </w:pPr>
            <w:r w:rsidRPr="000C05A4">
              <w:rPr>
                <w:rFonts w:ascii="Arial" w:hAnsi="Arial" w:cs="Arial"/>
                <w:sz w:val="20"/>
                <w:szCs w:val="20"/>
                <w:u w:val="single"/>
              </w:rPr>
              <w:t>Compliance with IFA Programs</w:t>
            </w:r>
          </w:p>
          <w:p w14:paraId="5C16D034" w14:textId="6B409707" w:rsidR="000C05A4" w:rsidRPr="000C05A4" w:rsidRDefault="000C05A4" w:rsidP="001A00AC">
            <w:pPr>
              <w:tabs>
                <w:tab w:val="left" w:pos="9360"/>
              </w:tabs>
              <w:rPr>
                <w:rFonts w:ascii="Arial" w:hAnsi="Arial" w:cs="Arial"/>
                <w:sz w:val="20"/>
                <w:szCs w:val="20"/>
              </w:rPr>
            </w:pPr>
            <w:r w:rsidRPr="000C05A4">
              <w:rPr>
                <w:rFonts w:ascii="Arial" w:hAnsi="Arial" w:cs="Arial"/>
                <w:sz w:val="20"/>
                <w:szCs w:val="20"/>
              </w:rPr>
              <w:t>IFA determines, at its discretion, whether the Ownership Entity or its partners listed for the project pass threshold if they are delinquent or out of compliance with another IFA program.</w:t>
            </w:r>
          </w:p>
        </w:tc>
        <w:tc>
          <w:tcPr>
            <w:tcW w:w="1260" w:type="dxa"/>
            <w:shd w:val="clear" w:color="auto" w:fill="auto"/>
          </w:tcPr>
          <w:p w14:paraId="723E2F68" w14:textId="22028B3A" w:rsidR="001A00AC" w:rsidRPr="000C05A4" w:rsidRDefault="000C05A4" w:rsidP="001A00AC">
            <w:pPr>
              <w:tabs>
                <w:tab w:val="left" w:pos="9360"/>
              </w:tabs>
              <w:rPr>
                <w:rFonts w:ascii="Arial" w:hAnsi="Arial" w:cs="Arial"/>
                <w:sz w:val="20"/>
                <w:szCs w:val="20"/>
              </w:rPr>
            </w:pPr>
            <w:r w:rsidRPr="000C05A4">
              <w:rPr>
                <w:rFonts w:ascii="Arial" w:hAnsi="Arial" w:cs="Arial"/>
                <w:sz w:val="20"/>
                <w:szCs w:val="20"/>
              </w:rPr>
              <w:t>Yes</w:t>
            </w:r>
          </w:p>
        </w:tc>
      </w:tr>
      <w:tr w:rsidR="001A00AC" w:rsidRPr="008D5DFF" w14:paraId="10B5DC0D" w14:textId="77777777" w:rsidTr="00942AFA">
        <w:trPr>
          <w:jc w:val="center"/>
        </w:trPr>
        <w:tc>
          <w:tcPr>
            <w:tcW w:w="2777" w:type="dxa"/>
          </w:tcPr>
          <w:p w14:paraId="5E97A489"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 xml:space="preserve">Application </w:t>
            </w:r>
          </w:p>
        </w:tc>
        <w:tc>
          <w:tcPr>
            <w:tcW w:w="5116" w:type="dxa"/>
            <w:shd w:val="clear" w:color="auto" w:fill="auto"/>
          </w:tcPr>
          <w:p w14:paraId="7A8FFCB9"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Complete Application</w:t>
            </w:r>
          </w:p>
        </w:tc>
        <w:tc>
          <w:tcPr>
            <w:tcW w:w="1260" w:type="dxa"/>
            <w:shd w:val="clear" w:color="auto" w:fill="auto"/>
          </w:tcPr>
          <w:p w14:paraId="00DF4710"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400F556E" w14:textId="77777777" w:rsidTr="00942AFA">
        <w:trPr>
          <w:jc w:val="center"/>
        </w:trPr>
        <w:tc>
          <w:tcPr>
            <w:tcW w:w="2777" w:type="dxa"/>
          </w:tcPr>
          <w:p w14:paraId="2BC78AC9"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p w14:paraId="2123F882" w14:textId="77777777" w:rsidR="001A00AC" w:rsidRPr="008D5DFF" w:rsidRDefault="001A00AC" w:rsidP="001A00AC">
            <w:pPr>
              <w:tabs>
                <w:tab w:val="left" w:pos="9360"/>
              </w:tabs>
              <w:rPr>
                <w:rFonts w:ascii="Arial" w:hAnsi="Arial" w:cs="Arial"/>
                <w:sz w:val="22"/>
                <w:szCs w:val="22"/>
              </w:rPr>
            </w:pPr>
          </w:p>
        </w:tc>
        <w:tc>
          <w:tcPr>
            <w:tcW w:w="5116" w:type="dxa"/>
            <w:shd w:val="clear" w:color="auto" w:fill="auto"/>
          </w:tcPr>
          <w:p w14:paraId="7C0146E3"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Flood Zone</w:t>
            </w:r>
          </w:p>
          <w:p w14:paraId="580968BD"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No assisted rental unit may be located in an identified or proposed flood zone.</w:t>
            </w:r>
          </w:p>
        </w:tc>
        <w:tc>
          <w:tcPr>
            <w:tcW w:w="1260" w:type="dxa"/>
            <w:shd w:val="clear" w:color="auto" w:fill="auto"/>
          </w:tcPr>
          <w:p w14:paraId="7C03FD0A"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549B7A5A" w14:textId="77777777" w:rsidTr="00942AFA">
        <w:trPr>
          <w:jc w:val="center"/>
        </w:trPr>
        <w:tc>
          <w:tcPr>
            <w:tcW w:w="2777" w:type="dxa"/>
          </w:tcPr>
          <w:p w14:paraId="274D2CE9"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56C0B937"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Wetland</w:t>
            </w:r>
          </w:p>
          <w:p w14:paraId="3A8E534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No assisted rental unit may be located in designated wetland.</w:t>
            </w:r>
          </w:p>
        </w:tc>
        <w:tc>
          <w:tcPr>
            <w:tcW w:w="1260" w:type="dxa"/>
            <w:shd w:val="clear" w:color="auto" w:fill="auto"/>
          </w:tcPr>
          <w:p w14:paraId="011D1AD8"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28BE22FA" w14:textId="77777777" w:rsidTr="00942AFA">
        <w:trPr>
          <w:jc w:val="center"/>
        </w:trPr>
        <w:tc>
          <w:tcPr>
            <w:tcW w:w="2777" w:type="dxa"/>
          </w:tcPr>
          <w:p w14:paraId="6BB1BD23"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1CB1E958"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Repay/Forfeit Funds</w:t>
            </w:r>
          </w:p>
          <w:p w14:paraId="705191BC"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The Ownership Entity/General Partner(s) and Developer have not worked on any housing project/program where they had to repay or forfeit any funds awarded from a federal, state, or local program.</w:t>
            </w:r>
          </w:p>
        </w:tc>
        <w:tc>
          <w:tcPr>
            <w:tcW w:w="1260" w:type="dxa"/>
            <w:shd w:val="clear" w:color="auto" w:fill="auto"/>
          </w:tcPr>
          <w:p w14:paraId="0450BF0E"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Must answer &amp; explain</w:t>
            </w:r>
          </w:p>
        </w:tc>
      </w:tr>
      <w:tr w:rsidR="001A00AC" w:rsidRPr="008D5DFF" w14:paraId="42A7C7BE" w14:textId="77777777" w:rsidTr="00CC6FCC">
        <w:trPr>
          <w:trHeight w:val="458"/>
          <w:jc w:val="center"/>
        </w:trPr>
        <w:tc>
          <w:tcPr>
            <w:tcW w:w="2777" w:type="dxa"/>
          </w:tcPr>
          <w:p w14:paraId="78D3CE7E"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70A5B833"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HOME Subsidy Layering</w:t>
            </w:r>
          </w:p>
          <w:p w14:paraId="20986342"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IFA shall evaluate the project in accordance with subsidy layering guidelines adopted by HUD for this purpose.</w:t>
            </w:r>
          </w:p>
        </w:tc>
        <w:tc>
          <w:tcPr>
            <w:tcW w:w="1260" w:type="dxa"/>
            <w:shd w:val="clear" w:color="auto" w:fill="auto"/>
          </w:tcPr>
          <w:p w14:paraId="11248FA8"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2FB3340C" w14:textId="77777777" w:rsidTr="00CC6FCC">
        <w:trPr>
          <w:trHeight w:val="458"/>
          <w:jc w:val="center"/>
        </w:trPr>
        <w:tc>
          <w:tcPr>
            <w:tcW w:w="2777" w:type="dxa"/>
          </w:tcPr>
          <w:p w14:paraId="39A6A83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498FA71C"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u w:val="single"/>
              </w:rPr>
              <w:t>Radon</w:t>
            </w:r>
          </w:p>
          <w:p w14:paraId="270ABD4F"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rPr>
              <w:t>All homes must be tested for radon.  Radon gas is measured in picocuries per liter (</w:t>
            </w:r>
            <w:proofErr w:type="spellStart"/>
            <w:r w:rsidRPr="008D5DFF">
              <w:rPr>
                <w:rFonts w:ascii="Arial" w:hAnsi="Arial" w:cs="Arial"/>
                <w:sz w:val="22"/>
                <w:szCs w:val="22"/>
              </w:rPr>
              <w:t>pCi</w:t>
            </w:r>
            <w:proofErr w:type="spellEnd"/>
            <w:r w:rsidRPr="008D5DFF">
              <w:rPr>
                <w:rFonts w:ascii="Arial" w:hAnsi="Arial" w:cs="Arial"/>
                <w:sz w:val="22"/>
                <w:szCs w:val="22"/>
              </w:rPr>
              <w:t xml:space="preserve">/L) of air.  If a home tests at over 4.0 </w:t>
            </w:r>
            <w:proofErr w:type="spellStart"/>
            <w:r w:rsidRPr="008D5DFF">
              <w:rPr>
                <w:rFonts w:ascii="Arial" w:hAnsi="Arial" w:cs="Arial"/>
                <w:sz w:val="22"/>
                <w:szCs w:val="22"/>
              </w:rPr>
              <w:t>pCi</w:t>
            </w:r>
            <w:proofErr w:type="spellEnd"/>
            <w:r w:rsidRPr="008D5DFF">
              <w:rPr>
                <w:rFonts w:ascii="Arial" w:hAnsi="Arial" w:cs="Arial"/>
                <w:sz w:val="22"/>
                <w:szCs w:val="22"/>
              </w:rPr>
              <w:t>/L or over, a mitigation system must be installed in the house.</w:t>
            </w:r>
          </w:p>
        </w:tc>
        <w:tc>
          <w:tcPr>
            <w:tcW w:w="1260" w:type="dxa"/>
            <w:shd w:val="clear" w:color="auto" w:fill="auto"/>
          </w:tcPr>
          <w:p w14:paraId="620D34E6"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79EFDB30" w14:textId="77777777" w:rsidTr="00942AFA">
        <w:trPr>
          <w:jc w:val="center"/>
        </w:trPr>
        <w:tc>
          <w:tcPr>
            <w:tcW w:w="2777" w:type="dxa"/>
          </w:tcPr>
          <w:p w14:paraId="08E077B2"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265C9825"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Local Support</w:t>
            </w:r>
          </w:p>
          <w:p w14:paraId="49458AEC" w14:textId="77777777" w:rsidR="001A00AC" w:rsidRPr="008D5DFF" w:rsidRDefault="001A00AC" w:rsidP="001A00AC">
            <w:pPr>
              <w:tabs>
                <w:tab w:val="left" w:pos="9360"/>
              </w:tabs>
              <w:rPr>
                <w:rFonts w:ascii="Arial" w:hAnsi="Arial" w:cs="Arial"/>
                <w:b/>
                <w:sz w:val="22"/>
                <w:szCs w:val="22"/>
              </w:rPr>
            </w:pPr>
            <w:r w:rsidRPr="008D5DFF">
              <w:rPr>
                <w:rFonts w:ascii="Arial" w:hAnsi="Arial" w:cs="Arial"/>
                <w:sz w:val="22"/>
                <w:szCs w:val="22"/>
              </w:rPr>
              <w:t>The application shall demonstrate local support for the proposed activity.</w:t>
            </w:r>
          </w:p>
        </w:tc>
        <w:tc>
          <w:tcPr>
            <w:tcW w:w="1260" w:type="dxa"/>
            <w:shd w:val="clear" w:color="auto" w:fill="auto"/>
          </w:tcPr>
          <w:p w14:paraId="0BEF648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19B9560B" w14:textId="77777777" w:rsidTr="00942AFA">
        <w:trPr>
          <w:jc w:val="center"/>
        </w:trPr>
        <w:tc>
          <w:tcPr>
            <w:tcW w:w="2777" w:type="dxa"/>
          </w:tcPr>
          <w:p w14:paraId="29839127" w14:textId="3CD3318F" w:rsidR="00DA6B27" w:rsidRPr="008D5DFF" w:rsidRDefault="000061D5" w:rsidP="00942AFA">
            <w:pPr>
              <w:tabs>
                <w:tab w:val="left" w:pos="9360"/>
              </w:tabs>
              <w:rPr>
                <w:rFonts w:ascii="Arial" w:hAnsi="Arial" w:cs="Arial"/>
                <w:sz w:val="22"/>
                <w:szCs w:val="22"/>
              </w:rPr>
            </w:pPr>
            <w:r>
              <w:br w:type="page"/>
            </w:r>
            <w:r w:rsidR="00DA6B27" w:rsidRPr="008D5DFF">
              <w:rPr>
                <w:rFonts w:ascii="Arial" w:hAnsi="Arial" w:cs="Arial"/>
                <w:sz w:val="22"/>
                <w:szCs w:val="22"/>
              </w:rPr>
              <w:t>Application</w:t>
            </w:r>
          </w:p>
        </w:tc>
        <w:tc>
          <w:tcPr>
            <w:tcW w:w="5116" w:type="dxa"/>
            <w:shd w:val="clear" w:color="auto" w:fill="auto"/>
          </w:tcPr>
          <w:p w14:paraId="37644875"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Certification</w:t>
            </w:r>
          </w:p>
          <w:p w14:paraId="1D3C7F5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include a HOME certification that the applicant will comply with all applicable state and federal laws and regulations.</w:t>
            </w:r>
          </w:p>
        </w:tc>
        <w:tc>
          <w:tcPr>
            <w:tcW w:w="1260" w:type="dxa"/>
            <w:shd w:val="clear" w:color="auto" w:fill="auto"/>
          </w:tcPr>
          <w:p w14:paraId="34ED96A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1451E3" w:rsidRPr="008D5DFF" w14:paraId="189862EE" w14:textId="77777777" w:rsidTr="00942AFA">
        <w:trPr>
          <w:jc w:val="center"/>
        </w:trPr>
        <w:tc>
          <w:tcPr>
            <w:tcW w:w="2777" w:type="dxa"/>
          </w:tcPr>
          <w:p w14:paraId="7626A182" w14:textId="77777777" w:rsidR="001451E3" w:rsidRPr="008D5DFF" w:rsidRDefault="001451E3" w:rsidP="00942AFA">
            <w:pPr>
              <w:tabs>
                <w:tab w:val="left" w:pos="9360"/>
              </w:tabs>
              <w:rPr>
                <w:rFonts w:ascii="Arial" w:hAnsi="Arial" w:cs="Arial"/>
                <w:sz w:val="22"/>
                <w:szCs w:val="22"/>
              </w:rPr>
            </w:pPr>
            <w:r>
              <w:rPr>
                <w:rFonts w:ascii="Arial" w:hAnsi="Arial" w:cs="Arial"/>
                <w:sz w:val="22"/>
                <w:szCs w:val="22"/>
              </w:rPr>
              <w:t>Application</w:t>
            </w:r>
          </w:p>
        </w:tc>
        <w:tc>
          <w:tcPr>
            <w:tcW w:w="5116" w:type="dxa"/>
            <w:shd w:val="clear" w:color="auto" w:fill="auto"/>
          </w:tcPr>
          <w:p w14:paraId="430EFD4D" w14:textId="77777777" w:rsidR="008B1A11" w:rsidRDefault="008B1A11" w:rsidP="008B1A11">
            <w:pPr>
              <w:tabs>
                <w:tab w:val="left" w:pos="9360"/>
              </w:tabs>
              <w:rPr>
                <w:rFonts w:ascii="Arial" w:hAnsi="Arial" w:cs="Arial"/>
                <w:sz w:val="22"/>
                <w:szCs w:val="22"/>
              </w:rPr>
            </w:pPr>
            <w:r>
              <w:rPr>
                <w:rFonts w:ascii="Arial" w:hAnsi="Arial" w:cs="Arial"/>
                <w:sz w:val="22"/>
                <w:szCs w:val="22"/>
                <w:u w:val="single"/>
              </w:rPr>
              <w:t>Evidence of Need</w:t>
            </w:r>
          </w:p>
          <w:p w14:paraId="31183D3A" w14:textId="77777777" w:rsidR="001451E3" w:rsidRPr="008D5DFF" w:rsidRDefault="008B1A11" w:rsidP="008B1A11">
            <w:pPr>
              <w:tabs>
                <w:tab w:val="left" w:pos="9360"/>
              </w:tabs>
              <w:rPr>
                <w:rFonts w:ascii="Arial" w:hAnsi="Arial" w:cs="Arial"/>
                <w:sz w:val="22"/>
                <w:szCs w:val="22"/>
                <w:u w:val="single"/>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09F1B423" w14:textId="77777777" w:rsidR="001451E3" w:rsidRPr="008D5DFF" w:rsidRDefault="008B1A11" w:rsidP="00942AFA">
            <w:pPr>
              <w:tabs>
                <w:tab w:val="left" w:pos="9360"/>
              </w:tabs>
              <w:rPr>
                <w:rFonts w:ascii="Arial" w:hAnsi="Arial" w:cs="Arial"/>
                <w:sz w:val="22"/>
                <w:szCs w:val="22"/>
              </w:rPr>
            </w:pPr>
            <w:r>
              <w:rPr>
                <w:rFonts w:ascii="Arial" w:hAnsi="Arial" w:cs="Arial"/>
                <w:sz w:val="22"/>
                <w:szCs w:val="22"/>
              </w:rPr>
              <w:t>Yes</w:t>
            </w:r>
          </w:p>
        </w:tc>
      </w:tr>
    </w:tbl>
    <w:p w14:paraId="5C69B50D" w14:textId="77777777" w:rsidR="00B42CFB" w:rsidRDefault="00B42CFB">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8B1A11" w:rsidRPr="008D5DFF" w14:paraId="1BE62A77" w14:textId="77777777" w:rsidTr="00942AFA">
        <w:trPr>
          <w:jc w:val="center"/>
        </w:trPr>
        <w:tc>
          <w:tcPr>
            <w:tcW w:w="2777" w:type="dxa"/>
          </w:tcPr>
          <w:p w14:paraId="2918117D" w14:textId="07D04813" w:rsidR="008B1A11" w:rsidRPr="00A917DC" w:rsidRDefault="008B1A11" w:rsidP="00942AFA">
            <w:pPr>
              <w:tabs>
                <w:tab w:val="left" w:pos="9360"/>
              </w:tabs>
              <w:rPr>
                <w:rFonts w:ascii="Arial" w:hAnsi="Arial" w:cs="Arial"/>
                <w:sz w:val="22"/>
                <w:szCs w:val="22"/>
              </w:rPr>
            </w:pPr>
            <w:r w:rsidRPr="00A917DC">
              <w:rPr>
                <w:rFonts w:ascii="Arial" w:hAnsi="Arial" w:cs="Arial"/>
                <w:sz w:val="22"/>
                <w:szCs w:val="22"/>
              </w:rPr>
              <w:lastRenderedPageBreak/>
              <w:t>Application</w:t>
            </w:r>
          </w:p>
        </w:tc>
        <w:tc>
          <w:tcPr>
            <w:tcW w:w="5116" w:type="dxa"/>
            <w:shd w:val="clear" w:color="auto" w:fill="auto"/>
          </w:tcPr>
          <w:p w14:paraId="1B63B7C3" w14:textId="77777777" w:rsidR="008B1A11" w:rsidRPr="00A917DC" w:rsidRDefault="008B1A11" w:rsidP="008B1A11">
            <w:pPr>
              <w:tabs>
                <w:tab w:val="left" w:pos="9360"/>
              </w:tabs>
              <w:rPr>
                <w:rFonts w:ascii="Arial" w:hAnsi="Arial" w:cs="Arial"/>
                <w:sz w:val="22"/>
                <w:szCs w:val="22"/>
                <w:u w:val="single"/>
              </w:rPr>
            </w:pPr>
            <w:r w:rsidRPr="00A917DC">
              <w:rPr>
                <w:rFonts w:ascii="Arial" w:hAnsi="Arial" w:cs="Arial"/>
                <w:sz w:val="22"/>
                <w:szCs w:val="22"/>
                <w:u w:val="single"/>
              </w:rPr>
              <w:t>Award Limit</w:t>
            </w:r>
          </w:p>
          <w:p w14:paraId="5B8D7507" w14:textId="05617B9F" w:rsidR="008B1A11" w:rsidRPr="00A917DC" w:rsidRDefault="008B1A11" w:rsidP="00ED75A8">
            <w:pPr>
              <w:tabs>
                <w:tab w:val="left" w:pos="9360"/>
              </w:tabs>
              <w:rPr>
                <w:rFonts w:ascii="Arial" w:hAnsi="Arial" w:cs="Arial"/>
                <w:sz w:val="22"/>
                <w:szCs w:val="22"/>
                <w:u w:val="single"/>
              </w:rPr>
            </w:pPr>
            <w:r w:rsidRPr="00A917DC">
              <w:rPr>
                <w:rFonts w:ascii="Arial" w:hAnsi="Arial" w:cs="Arial"/>
                <w:sz w:val="22"/>
                <w:szCs w:val="22"/>
              </w:rPr>
              <w:t>An award shall be limited to no more than $</w:t>
            </w:r>
            <w:r w:rsidR="00B42CFB">
              <w:rPr>
                <w:rFonts w:ascii="Arial" w:hAnsi="Arial" w:cs="Arial"/>
                <w:sz w:val="22"/>
                <w:szCs w:val="22"/>
              </w:rPr>
              <w:t>5</w:t>
            </w:r>
            <w:r w:rsidRPr="00A917DC">
              <w:rPr>
                <w:rFonts w:ascii="Arial" w:hAnsi="Arial" w:cs="Arial"/>
                <w:sz w:val="22"/>
                <w:szCs w:val="22"/>
              </w:rPr>
              <w:t>00,000.</w:t>
            </w:r>
          </w:p>
        </w:tc>
        <w:tc>
          <w:tcPr>
            <w:tcW w:w="1260" w:type="dxa"/>
            <w:shd w:val="clear" w:color="auto" w:fill="auto"/>
          </w:tcPr>
          <w:p w14:paraId="5CCF686E" w14:textId="77777777" w:rsidR="008B1A11" w:rsidRDefault="008B1A11" w:rsidP="00942AFA">
            <w:pPr>
              <w:tabs>
                <w:tab w:val="left" w:pos="9360"/>
              </w:tabs>
              <w:rPr>
                <w:rFonts w:ascii="Arial" w:hAnsi="Arial" w:cs="Arial"/>
                <w:sz w:val="22"/>
                <w:szCs w:val="22"/>
              </w:rPr>
            </w:pPr>
            <w:r>
              <w:rPr>
                <w:rFonts w:ascii="Arial" w:hAnsi="Arial" w:cs="Arial"/>
                <w:sz w:val="22"/>
                <w:szCs w:val="22"/>
              </w:rPr>
              <w:t>Yes</w:t>
            </w:r>
          </w:p>
        </w:tc>
      </w:tr>
      <w:tr w:rsidR="00DA6B27" w:rsidRPr="008D5DFF" w14:paraId="75B6725E" w14:textId="77777777" w:rsidTr="00942AFA">
        <w:trPr>
          <w:jc w:val="center"/>
        </w:trPr>
        <w:tc>
          <w:tcPr>
            <w:tcW w:w="2777" w:type="dxa"/>
          </w:tcPr>
          <w:p w14:paraId="67F7DD4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2AF1335B" w14:textId="77777777" w:rsidR="00DA6B27" w:rsidRPr="008D5DFF" w:rsidRDefault="00DA6B27" w:rsidP="00575ED3">
            <w:pPr>
              <w:tabs>
                <w:tab w:val="left" w:pos="9360"/>
              </w:tabs>
              <w:rPr>
                <w:rFonts w:ascii="Arial" w:hAnsi="Arial" w:cs="Arial"/>
                <w:sz w:val="22"/>
                <w:szCs w:val="22"/>
              </w:rPr>
            </w:pPr>
            <w:r w:rsidRPr="008D5DFF">
              <w:rPr>
                <w:rFonts w:ascii="Arial" w:hAnsi="Arial" w:cs="Arial"/>
                <w:sz w:val="22"/>
                <w:szCs w:val="22"/>
              </w:rPr>
              <w:t>24 CFR 5</w:t>
            </w:r>
          </w:p>
        </w:tc>
        <w:tc>
          <w:tcPr>
            <w:tcW w:w="5116" w:type="dxa"/>
            <w:shd w:val="clear" w:color="auto" w:fill="auto"/>
          </w:tcPr>
          <w:p w14:paraId="024BEAE0"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Ineligible Parties</w:t>
            </w:r>
          </w:p>
          <w:p w14:paraId="357E4B6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following parties are not on the U.S. Dept. of HUD’s debarred list:  Ownership Entity, General Partner, Co-General Partner, Developer, Co-Developer, and Management Company.</w:t>
            </w:r>
          </w:p>
        </w:tc>
        <w:tc>
          <w:tcPr>
            <w:tcW w:w="1260" w:type="dxa"/>
            <w:shd w:val="clear" w:color="auto" w:fill="auto"/>
          </w:tcPr>
          <w:p w14:paraId="492042F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8243BC" w:rsidRPr="008D5DFF" w14:paraId="1158C4D1" w14:textId="77777777" w:rsidTr="00942AFA">
        <w:trPr>
          <w:jc w:val="center"/>
        </w:trPr>
        <w:tc>
          <w:tcPr>
            <w:tcW w:w="2777" w:type="dxa"/>
          </w:tcPr>
          <w:p w14:paraId="734E8285" w14:textId="77777777" w:rsidR="008243BC" w:rsidRDefault="008243BC" w:rsidP="00942AFA">
            <w:pPr>
              <w:tabs>
                <w:tab w:val="left" w:pos="9360"/>
              </w:tabs>
              <w:rPr>
                <w:rFonts w:ascii="Arial" w:hAnsi="Arial" w:cs="Arial"/>
                <w:sz w:val="22"/>
                <w:szCs w:val="22"/>
              </w:rPr>
            </w:pPr>
            <w:r>
              <w:rPr>
                <w:rFonts w:ascii="Arial" w:hAnsi="Arial" w:cs="Arial"/>
                <w:sz w:val="22"/>
                <w:szCs w:val="22"/>
              </w:rPr>
              <w:t>Federal</w:t>
            </w:r>
          </w:p>
          <w:p w14:paraId="25F22A9E" w14:textId="77777777" w:rsidR="008243BC" w:rsidRPr="008D5DFF" w:rsidRDefault="008243BC" w:rsidP="00942AFA">
            <w:pPr>
              <w:tabs>
                <w:tab w:val="left" w:pos="9360"/>
              </w:tabs>
              <w:rPr>
                <w:rFonts w:ascii="Arial" w:hAnsi="Arial" w:cs="Arial"/>
                <w:sz w:val="22"/>
                <w:szCs w:val="22"/>
              </w:rPr>
            </w:pPr>
            <w:r>
              <w:rPr>
                <w:rFonts w:ascii="Arial" w:hAnsi="Arial" w:cs="Arial"/>
                <w:sz w:val="22"/>
                <w:szCs w:val="22"/>
              </w:rPr>
              <w:t>24 CFR 51, subpart B</w:t>
            </w:r>
          </w:p>
        </w:tc>
        <w:tc>
          <w:tcPr>
            <w:tcW w:w="5116" w:type="dxa"/>
            <w:shd w:val="clear" w:color="auto" w:fill="auto"/>
          </w:tcPr>
          <w:p w14:paraId="5659C471" w14:textId="77777777" w:rsidR="008243BC" w:rsidRDefault="008243BC" w:rsidP="00942AFA">
            <w:pPr>
              <w:tabs>
                <w:tab w:val="left" w:pos="9360"/>
              </w:tabs>
              <w:rPr>
                <w:rFonts w:ascii="Arial" w:hAnsi="Arial" w:cs="Arial"/>
                <w:sz w:val="22"/>
                <w:szCs w:val="22"/>
              </w:rPr>
            </w:pPr>
            <w:r>
              <w:rPr>
                <w:rFonts w:ascii="Arial" w:hAnsi="Arial" w:cs="Arial"/>
                <w:sz w:val="22"/>
                <w:szCs w:val="22"/>
                <w:u w:val="single"/>
              </w:rPr>
              <w:t>Noise Abatement and Control</w:t>
            </w:r>
          </w:p>
          <w:p w14:paraId="4CD2031C" w14:textId="4E51BE0B" w:rsidR="008243BC" w:rsidRPr="008243BC" w:rsidRDefault="008243BC" w:rsidP="00985CC6">
            <w:pPr>
              <w:tabs>
                <w:tab w:val="left" w:pos="9360"/>
              </w:tabs>
              <w:rPr>
                <w:rFonts w:ascii="Arial" w:hAnsi="Arial" w:cs="Arial"/>
                <w:sz w:val="22"/>
                <w:szCs w:val="22"/>
              </w:rPr>
            </w:pPr>
            <w:r>
              <w:rPr>
                <w:rFonts w:ascii="Arial" w:hAnsi="Arial" w:cs="Arial"/>
                <w:sz w:val="22"/>
                <w:szCs w:val="22"/>
              </w:rPr>
              <w:t xml:space="preserve">The requirements set out in Section 51.104(a) are designed to </w:t>
            </w:r>
            <w:r w:rsidR="000C05A4">
              <w:rPr>
                <w:rFonts w:ascii="Arial" w:hAnsi="Arial" w:cs="Arial"/>
                <w:sz w:val="22"/>
                <w:szCs w:val="22"/>
              </w:rPr>
              <w:t>e</w:t>
            </w:r>
            <w:r>
              <w:rPr>
                <w:rFonts w:ascii="Arial" w:hAnsi="Arial" w:cs="Arial"/>
                <w:sz w:val="22"/>
                <w:szCs w:val="22"/>
              </w:rPr>
              <w:t xml:space="preserve">nsure that interior level noise does not exceed the 45 decibels (dB) level established as a goal in </w:t>
            </w:r>
            <w:r w:rsidR="00985CC6">
              <w:rPr>
                <w:rFonts w:ascii="Arial" w:hAnsi="Arial" w:cs="Arial"/>
                <w:sz w:val="22"/>
                <w:szCs w:val="22"/>
              </w:rPr>
              <w:t>S</w:t>
            </w:r>
            <w:r>
              <w:rPr>
                <w:rFonts w:ascii="Arial" w:hAnsi="Arial" w:cs="Arial"/>
                <w:sz w:val="22"/>
                <w:szCs w:val="22"/>
              </w:rPr>
              <w:t>ection 51.101(a)(9).</w:t>
            </w:r>
          </w:p>
        </w:tc>
        <w:tc>
          <w:tcPr>
            <w:tcW w:w="1260" w:type="dxa"/>
            <w:shd w:val="clear" w:color="auto" w:fill="auto"/>
          </w:tcPr>
          <w:p w14:paraId="2FCE1DC4" w14:textId="77777777" w:rsidR="008243BC" w:rsidRPr="008D5DFF" w:rsidRDefault="008243BC" w:rsidP="00942AFA">
            <w:pPr>
              <w:tabs>
                <w:tab w:val="left" w:pos="9360"/>
              </w:tabs>
              <w:rPr>
                <w:rFonts w:ascii="Arial" w:hAnsi="Arial" w:cs="Arial"/>
                <w:sz w:val="22"/>
                <w:szCs w:val="22"/>
              </w:rPr>
            </w:pPr>
            <w:r>
              <w:rPr>
                <w:rFonts w:ascii="Arial" w:hAnsi="Arial" w:cs="Arial"/>
                <w:sz w:val="22"/>
                <w:szCs w:val="22"/>
              </w:rPr>
              <w:t>Yes</w:t>
            </w:r>
          </w:p>
        </w:tc>
      </w:tr>
      <w:tr w:rsidR="00DA6B27" w:rsidRPr="008D5DFF" w14:paraId="58DDB109" w14:textId="77777777" w:rsidTr="00942AFA">
        <w:trPr>
          <w:jc w:val="center"/>
        </w:trPr>
        <w:tc>
          <w:tcPr>
            <w:tcW w:w="2777" w:type="dxa"/>
          </w:tcPr>
          <w:p w14:paraId="15834CE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9295477" w14:textId="77777777"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92.202</w:t>
            </w:r>
          </w:p>
        </w:tc>
        <w:tc>
          <w:tcPr>
            <w:tcW w:w="5116" w:type="dxa"/>
            <w:shd w:val="clear" w:color="auto" w:fill="auto"/>
          </w:tcPr>
          <w:p w14:paraId="719A3551"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Site &amp; Neighborhood Standards</w:t>
            </w:r>
          </w:p>
          <w:p w14:paraId="43FC475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14:paraId="404958BA"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69C3EACD" w14:textId="77777777" w:rsidTr="00942AFA">
        <w:trPr>
          <w:jc w:val="center"/>
        </w:trPr>
        <w:tc>
          <w:tcPr>
            <w:tcW w:w="2777" w:type="dxa"/>
          </w:tcPr>
          <w:p w14:paraId="4BDD7B7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0AD64BDE" w14:textId="77777777"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92.205</w:t>
            </w:r>
          </w:p>
        </w:tc>
        <w:tc>
          <w:tcPr>
            <w:tcW w:w="5116" w:type="dxa"/>
            <w:shd w:val="clear" w:color="auto" w:fill="auto"/>
          </w:tcPr>
          <w:p w14:paraId="5A2929A3"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Minimum HOME Subsidy</w:t>
            </w:r>
          </w:p>
          <w:p w14:paraId="782F2F9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HOME subsidy to the project is at least $1,000 per unit.</w:t>
            </w:r>
          </w:p>
        </w:tc>
        <w:tc>
          <w:tcPr>
            <w:tcW w:w="1260" w:type="dxa"/>
            <w:shd w:val="clear" w:color="auto" w:fill="auto"/>
          </w:tcPr>
          <w:p w14:paraId="454100A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47E239E2" w14:textId="77777777" w:rsidTr="00942AFA">
        <w:trPr>
          <w:jc w:val="center"/>
        </w:trPr>
        <w:tc>
          <w:tcPr>
            <w:tcW w:w="2777" w:type="dxa"/>
          </w:tcPr>
          <w:p w14:paraId="1C13A14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381EDC5D"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12F89EC6"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Per Unit Dollar Limits</w:t>
            </w:r>
          </w:p>
          <w:p w14:paraId="66EFD43D"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may not exceed the per unit dollar limitations established annually by HUD.</w:t>
            </w:r>
          </w:p>
        </w:tc>
        <w:tc>
          <w:tcPr>
            <w:tcW w:w="1260" w:type="dxa"/>
            <w:shd w:val="clear" w:color="auto" w:fill="auto"/>
          </w:tcPr>
          <w:p w14:paraId="19AE1ED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0A6766CE" w14:textId="77777777" w:rsidTr="00942AFA">
        <w:trPr>
          <w:jc w:val="center"/>
        </w:trPr>
        <w:tc>
          <w:tcPr>
            <w:tcW w:w="2777" w:type="dxa"/>
          </w:tcPr>
          <w:p w14:paraId="4CD35EC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3E7E3AA"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5215D5C3"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GAP Financing</w:t>
            </w:r>
          </w:p>
          <w:p w14:paraId="2AB66DF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show that a need for HOME assistance exists after all other financial resources have been identified and secured for the proposed activity.</w:t>
            </w:r>
          </w:p>
        </w:tc>
        <w:tc>
          <w:tcPr>
            <w:tcW w:w="1260" w:type="dxa"/>
            <w:shd w:val="clear" w:color="auto" w:fill="auto"/>
          </w:tcPr>
          <w:p w14:paraId="33A635B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14:paraId="3BDF9E97" w14:textId="77777777" w:rsidR="000061D5" w:rsidRDefault="000061D5">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14:paraId="319D6C82" w14:textId="77777777" w:rsidTr="00942AFA">
        <w:trPr>
          <w:jc w:val="center"/>
        </w:trPr>
        <w:tc>
          <w:tcPr>
            <w:tcW w:w="2777" w:type="dxa"/>
          </w:tcPr>
          <w:p w14:paraId="0CD3D1B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lastRenderedPageBreak/>
              <w:t>Federal</w:t>
            </w:r>
          </w:p>
          <w:p w14:paraId="3520F834"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4CDEA880"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 Rata or Fair Share</w:t>
            </w:r>
          </w:p>
          <w:p w14:paraId="14F3068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cannot exceed the (2012) pro rata or fair share of the total project costs when compared to a similar unit in a rental activity.</w:t>
            </w:r>
          </w:p>
        </w:tc>
        <w:tc>
          <w:tcPr>
            <w:tcW w:w="1260" w:type="dxa"/>
            <w:shd w:val="clear" w:color="auto" w:fill="auto"/>
          </w:tcPr>
          <w:p w14:paraId="4A4E1C3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728EC2CA" w14:textId="77777777" w:rsidTr="00942AFA">
        <w:trPr>
          <w:jc w:val="center"/>
        </w:trPr>
        <w:tc>
          <w:tcPr>
            <w:tcW w:w="2777" w:type="dxa"/>
          </w:tcPr>
          <w:p w14:paraId="7F587AB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00697164" w14:textId="77777777"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92.251</w:t>
            </w:r>
          </w:p>
        </w:tc>
        <w:tc>
          <w:tcPr>
            <w:tcW w:w="5116" w:type="dxa"/>
            <w:shd w:val="clear" w:color="auto" w:fill="auto"/>
          </w:tcPr>
          <w:p w14:paraId="682FBCCD"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Property Standards</w:t>
            </w:r>
          </w:p>
          <w:p w14:paraId="0A6AFC83" w14:textId="77777777" w:rsidR="00DA6B27" w:rsidRPr="008D5DFF" w:rsidRDefault="00DA6B27" w:rsidP="00942AFA">
            <w:pPr>
              <w:tabs>
                <w:tab w:val="left" w:pos="9360"/>
              </w:tabs>
              <w:rPr>
                <w:rFonts w:ascii="Arial" w:hAnsi="Arial" w:cs="Arial"/>
                <w:color w:val="FF0000"/>
                <w:sz w:val="22"/>
                <w:szCs w:val="22"/>
              </w:rPr>
            </w:pPr>
            <w:r w:rsidRPr="008D5DFF">
              <w:rPr>
                <w:rFonts w:ascii="Arial" w:hAnsi="Arial" w:cs="Arial"/>
                <w:sz w:val="22"/>
                <w:szCs w:val="22"/>
              </w:rPr>
              <w:t>All newly constructed housing shall be constructed in accordance with any locally adopted and enforced building codes, standards and ordinances.  In the absence of locally adopted and enforced building codes, the requirements of the International Code Council’s International Residential Code shall apply.</w:t>
            </w:r>
          </w:p>
        </w:tc>
        <w:tc>
          <w:tcPr>
            <w:tcW w:w="1260" w:type="dxa"/>
            <w:shd w:val="clear" w:color="auto" w:fill="auto"/>
          </w:tcPr>
          <w:p w14:paraId="4565EF01"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new const.</w:t>
            </w:r>
          </w:p>
        </w:tc>
      </w:tr>
      <w:tr w:rsidR="00C86074" w:rsidRPr="008D5DFF" w14:paraId="29D131A6" w14:textId="77777777" w:rsidTr="00CC6FCC">
        <w:trPr>
          <w:jc w:val="center"/>
        </w:trPr>
        <w:tc>
          <w:tcPr>
            <w:tcW w:w="2777" w:type="dxa"/>
          </w:tcPr>
          <w:p w14:paraId="69D3BFE2" w14:textId="77777777"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t xml:space="preserve">Federal </w:t>
            </w:r>
          </w:p>
          <w:p w14:paraId="7B752EB8" w14:textId="77777777"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14:paraId="598E3F14" w14:textId="77777777" w:rsidR="00C86074" w:rsidRPr="008D5DFF" w:rsidRDefault="00C86074" w:rsidP="00CC6FCC">
            <w:pPr>
              <w:tabs>
                <w:tab w:val="left" w:pos="9360"/>
              </w:tabs>
              <w:rPr>
                <w:rFonts w:ascii="Arial" w:hAnsi="Arial" w:cs="Arial"/>
                <w:sz w:val="22"/>
                <w:szCs w:val="22"/>
                <w:u w:val="single"/>
              </w:rPr>
            </w:pPr>
            <w:r w:rsidRPr="008D5DFF">
              <w:rPr>
                <w:rFonts w:ascii="Arial" w:hAnsi="Arial" w:cs="Arial"/>
                <w:sz w:val="22"/>
                <w:szCs w:val="22"/>
                <w:u w:val="single"/>
              </w:rPr>
              <w:t>Property Standards</w:t>
            </w:r>
          </w:p>
          <w:p w14:paraId="4116D462" w14:textId="77777777"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All rental housing involving rehabilitation shall be rehabilitated in accordance with Iowa’s Minimum Housing Rehabilitation Standards.</w:t>
            </w:r>
          </w:p>
        </w:tc>
        <w:tc>
          <w:tcPr>
            <w:tcW w:w="1260" w:type="dxa"/>
            <w:shd w:val="clear" w:color="auto" w:fill="auto"/>
          </w:tcPr>
          <w:p w14:paraId="23DE7F95" w14:textId="77777777"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t>If rehab or acq/rehab</w:t>
            </w:r>
          </w:p>
        </w:tc>
      </w:tr>
      <w:tr w:rsidR="00DA6B27" w:rsidRPr="008D5DFF" w14:paraId="3D88B8E7" w14:textId="77777777" w:rsidTr="00942AFA">
        <w:trPr>
          <w:jc w:val="center"/>
        </w:trPr>
        <w:tc>
          <w:tcPr>
            <w:tcW w:w="2777" w:type="dxa"/>
          </w:tcPr>
          <w:p w14:paraId="596A81D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603514B" w14:textId="77777777"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24 CFR</w:t>
            </w:r>
            <w:r w:rsidR="00BB4008">
              <w:rPr>
                <w:rFonts w:ascii="Arial" w:hAnsi="Arial" w:cs="Arial"/>
                <w:sz w:val="22"/>
                <w:szCs w:val="22"/>
              </w:rPr>
              <w:t xml:space="preserve"> </w:t>
            </w:r>
            <w:r w:rsidRPr="008D5DFF">
              <w:rPr>
                <w:rFonts w:ascii="Arial" w:hAnsi="Arial" w:cs="Arial"/>
                <w:sz w:val="22"/>
                <w:szCs w:val="22"/>
              </w:rPr>
              <w:t>92.251</w:t>
            </w:r>
          </w:p>
        </w:tc>
        <w:tc>
          <w:tcPr>
            <w:tcW w:w="5116" w:type="dxa"/>
            <w:shd w:val="clear" w:color="auto" w:fill="auto"/>
          </w:tcPr>
          <w:p w14:paraId="28529BB0"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14:paraId="042B88E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new construction or </w:t>
            </w:r>
            <w:proofErr w:type="gramStart"/>
            <w:r w:rsidRPr="008D5DFF">
              <w:rPr>
                <w:rFonts w:ascii="Arial" w:hAnsi="Arial" w:cs="Arial"/>
                <w:sz w:val="22"/>
                <w:szCs w:val="22"/>
              </w:rPr>
              <w:t>acq./</w:t>
            </w:r>
            <w:proofErr w:type="gramEnd"/>
            <w:r w:rsidRPr="008D5DFF">
              <w:rPr>
                <w:rFonts w:ascii="Arial" w:hAnsi="Arial" w:cs="Arial"/>
                <w:sz w:val="22"/>
                <w:szCs w:val="22"/>
              </w:rPr>
              <w:t>new const., the project must have at least 5% Handicapped Accessible units.</w:t>
            </w:r>
          </w:p>
          <w:p w14:paraId="1530CBB6" w14:textId="77777777" w:rsidR="00DA6B27" w:rsidRPr="008D5DFF" w:rsidRDefault="00DA6B27" w:rsidP="00942AFA">
            <w:pPr>
              <w:tabs>
                <w:tab w:val="left" w:pos="9360"/>
              </w:tabs>
              <w:rPr>
                <w:rFonts w:ascii="Arial" w:hAnsi="Arial" w:cs="Arial"/>
                <w:sz w:val="22"/>
                <w:szCs w:val="22"/>
              </w:rPr>
            </w:pPr>
          </w:p>
          <w:p w14:paraId="0C03AFE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acq., </w:t>
            </w:r>
            <w:proofErr w:type="gramStart"/>
            <w:r w:rsidRPr="008D5DFF">
              <w:rPr>
                <w:rFonts w:ascii="Arial" w:hAnsi="Arial" w:cs="Arial"/>
                <w:sz w:val="22"/>
                <w:szCs w:val="22"/>
              </w:rPr>
              <w:t>acq./</w:t>
            </w:r>
            <w:proofErr w:type="gramEnd"/>
            <w:r w:rsidRPr="008D5DFF">
              <w:rPr>
                <w:rFonts w:ascii="Arial" w:hAnsi="Arial" w:cs="Arial"/>
                <w:sz w:val="22"/>
                <w:szCs w:val="22"/>
              </w:rPr>
              <w:t>rehab., or rehab., and has15 or more units, the project must have at least 5% Handicapped Accessible units.</w:t>
            </w:r>
          </w:p>
        </w:tc>
        <w:tc>
          <w:tcPr>
            <w:tcW w:w="1260" w:type="dxa"/>
            <w:shd w:val="clear" w:color="auto" w:fill="auto"/>
          </w:tcPr>
          <w:p w14:paraId="047FFFE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54AA44AB" w14:textId="77777777" w:rsidTr="00942AFA">
        <w:trPr>
          <w:jc w:val="center"/>
        </w:trPr>
        <w:tc>
          <w:tcPr>
            <w:tcW w:w="2777" w:type="dxa"/>
          </w:tcPr>
          <w:p w14:paraId="412A3F0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0CC193FE" w14:textId="77777777" w:rsidR="00DA6B27" w:rsidRPr="008D5DFF" w:rsidRDefault="00DA6B27" w:rsidP="00575ED3">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14:paraId="79572893"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14:paraId="1FBC7D2D"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new construction or </w:t>
            </w:r>
            <w:proofErr w:type="gramStart"/>
            <w:r w:rsidRPr="008D5DFF">
              <w:rPr>
                <w:rFonts w:ascii="Arial" w:hAnsi="Arial" w:cs="Arial"/>
                <w:sz w:val="22"/>
                <w:szCs w:val="22"/>
              </w:rPr>
              <w:t>acq./</w:t>
            </w:r>
            <w:proofErr w:type="gramEnd"/>
            <w:r w:rsidRPr="008D5DFF">
              <w:rPr>
                <w:rFonts w:ascii="Arial" w:hAnsi="Arial" w:cs="Arial"/>
                <w:sz w:val="22"/>
                <w:szCs w:val="22"/>
              </w:rPr>
              <w:t>new const., the project must have at least 2% Visual/Hearing Handicapped Accessible units.</w:t>
            </w:r>
          </w:p>
          <w:p w14:paraId="1D1ADEDF" w14:textId="77777777" w:rsidR="00DA6B27" w:rsidRPr="008D5DFF" w:rsidRDefault="00DA6B27" w:rsidP="00942AFA">
            <w:pPr>
              <w:tabs>
                <w:tab w:val="left" w:pos="9360"/>
              </w:tabs>
              <w:rPr>
                <w:rFonts w:ascii="Arial" w:hAnsi="Arial" w:cs="Arial"/>
                <w:sz w:val="22"/>
                <w:szCs w:val="22"/>
              </w:rPr>
            </w:pPr>
          </w:p>
          <w:p w14:paraId="2AE4DB5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acq., </w:t>
            </w:r>
            <w:proofErr w:type="gramStart"/>
            <w:r w:rsidRPr="008D5DFF">
              <w:rPr>
                <w:rFonts w:ascii="Arial" w:hAnsi="Arial" w:cs="Arial"/>
                <w:sz w:val="22"/>
                <w:szCs w:val="22"/>
              </w:rPr>
              <w:t>acq./</w:t>
            </w:r>
            <w:proofErr w:type="gramEnd"/>
            <w:r w:rsidRPr="008D5DFF">
              <w:rPr>
                <w:rFonts w:ascii="Arial" w:hAnsi="Arial" w:cs="Arial"/>
                <w:sz w:val="22"/>
                <w:szCs w:val="22"/>
              </w:rPr>
              <w:t>rehab., or rehab., and has 15 or more units, the project must have at least 2% Visual/Hearing Handicapped Accessible units.</w:t>
            </w:r>
          </w:p>
        </w:tc>
        <w:tc>
          <w:tcPr>
            <w:tcW w:w="1260" w:type="dxa"/>
            <w:shd w:val="clear" w:color="auto" w:fill="auto"/>
          </w:tcPr>
          <w:p w14:paraId="28BF79A4"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66D69760" w14:textId="77777777" w:rsidTr="00942AFA">
        <w:trPr>
          <w:jc w:val="center"/>
        </w:trPr>
        <w:tc>
          <w:tcPr>
            <w:tcW w:w="2777" w:type="dxa"/>
          </w:tcPr>
          <w:p w14:paraId="231947E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1BE79B4B"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14:paraId="1F3D5F32"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Rent Limits</w:t>
            </w:r>
          </w:p>
          <w:p w14:paraId="1079B791"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HOME-assisted units meet HOME rent limits.</w:t>
            </w:r>
          </w:p>
        </w:tc>
        <w:tc>
          <w:tcPr>
            <w:tcW w:w="1260" w:type="dxa"/>
            <w:shd w:val="clear" w:color="auto" w:fill="auto"/>
          </w:tcPr>
          <w:p w14:paraId="2883E43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5A2AC1C1" w14:textId="77777777" w:rsidTr="00942AFA">
        <w:trPr>
          <w:jc w:val="center"/>
        </w:trPr>
        <w:tc>
          <w:tcPr>
            <w:tcW w:w="2777" w:type="dxa"/>
          </w:tcPr>
          <w:p w14:paraId="517A1AB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545F93FA"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14:paraId="71BCD22E"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Income Limits</w:t>
            </w:r>
          </w:p>
          <w:p w14:paraId="73D8324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For a rental project, all (HOME)assisted units shall be rented to low-income households; at initial occupancy, at least 90% of the units shall be rented to households with incomes at or below 60% </w:t>
            </w:r>
            <w:smartTag w:uri="urn:schemas-microsoft-com:office:smarttags" w:element="stockticker">
              <w:r w:rsidRPr="008D5DFF">
                <w:rPr>
                  <w:rFonts w:ascii="Arial" w:hAnsi="Arial" w:cs="Arial"/>
                  <w:sz w:val="22"/>
                  <w:szCs w:val="22"/>
                </w:rPr>
                <w:t>AMI</w:t>
              </w:r>
            </w:smartTag>
            <w:r w:rsidRPr="008D5DFF">
              <w:rPr>
                <w:rFonts w:ascii="Arial" w:hAnsi="Arial" w:cs="Arial"/>
                <w:sz w:val="22"/>
                <w:szCs w:val="22"/>
              </w:rPr>
              <w:t xml:space="preserve"> and, for projects with 5 or more (HOME-assisted) units, at least 20% of the units shall be rented to very low-income households.</w:t>
            </w:r>
          </w:p>
        </w:tc>
        <w:tc>
          <w:tcPr>
            <w:tcW w:w="1260" w:type="dxa"/>
            <w:shd w:val="clear" w:color="auto" w:fill="auto"/>
          </w:tcPr>
          <w:p w14:paraId="480DF2D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1958DAA6" w14:textId="77777777" w:rsidTr="00942AFA">
        <w:trPr>
          <w:jc w:val="center"/>
        </w:trPr>
        <w:tc>
          <w:tcPr>
            <w:tcW w:w="2777" w:type="dxa"/>
          </w:tcPr>
          <w:p w14:paraId="3557EF2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097F073C"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92.504</w:t>
            </w:r>
          </w:p>
        </w:tc>
        <w:tc>
          <w:tcPr>
            <w:tcW w:w="5116" w:type="dxa"/>
            <w:shd w:val="clear" w:color="auto" w:fill="auto"/>
          </w:tcPr>
          <w:p w14:paraId="69454EA1"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Project Timeline</w:t>
            </w:r>
          </w:p>
          <w:p w14:paraId="22E65B6B" w14:textId="77777777"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Activity timeline for completing the project is within allowed HUD guidelines.</w:t>
            </w:r>
          </w:p>
        </w:tc>
        <w:tc>
          <w:tcPr>
            <w:tcW w:w="1260" w:type="dxa"/>
            <w:shd w:val="clear" w:color="auto" w:fill="auto"/>
          </w:tcPr>
          <w:p w14:paraId="7A4DE50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14:paraId="00C8CB54" w14:textId="77777777" w:rsidR="000061D5" w:rsidRDefault="000061D5">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8B1A11" w:rsidRPr="008D5DFF" w14:paraId="4F4A7B4B" w14:textId="77777777" w:rsidTr="00CC6FCC">
        <w:trPr>
          <w:jc w:val="center"/>
        </w:trPr>
        <w:tc>
          <w:tcPr>
            <w:tcW w:w="2777" w:type="dxa"/>
          </w:tcPr>
          <w:p w14:paraId="322D11C2" w14:textId="77777777"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lastRenderedPageBreak/>
              <w:t>State</w:t>
            </w:r>
          </w:p>
          <w:p w14:paraId="060F1AD2" w14:textId="77777777" w:rsidR="008B1A11" w:rsidRPr="008D5DFF" w:rsidRDefault="008B1A11"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3</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p>
        </w:tc>
        <w:tc>
          <w:tcPr>
            <w:tcW w:w="5116" w:type="dxa"/>
            <w:shd w:val="clear" w:color="auto" w:fill="auto"/>
          </w:tcPr>
          <w:p w14:paraId="0C849304" w14:textId="77777777" w:rsidR="008B1A11" w:rsidRPr="008D5DFF" w:rsidRDefault="008B1A11" w:rsidP="00CC6FCC">
            <w:pPr>
              <w:tabs>
                <w:tab w:val="left" w:pos="9360"/>
              </w:tabs>
              <w:rPr>
                <w:rFonts w:ascii="Arial" w:hAnsi="Arial" w:cs="Arial"/>
                <w:sz w:val="22"/>
                <w:szCs w:val="22"/>
                <w:u w:val="single"/>
              </w:rPr>
            </w:pPr>
            <w:r w:rsidRPr="008D5DFF">
              <w:rPr>
                <w:rFonts w:ascii="Arial" w:hAnsi="Arial" w:cs="Arial"/>
                <w:sz w:val="22"/>
                <w:szCs w:val="22"/>
                <w:u w:val="single"/>
              </w:rPr>
              <w:t>Eligible HOME Applicant</w:t>
            </w:r>
          </w:p>
          <w:p w14:paraId="5508BC6F" w14:textId="77777777" w:rsidR="008B1A11" w:rsidRPr="008D5DFF" w:rsidRDefault="008B1A11" w:rsidP="00CC6FCC">
            <w:pPr>
              <w:tabs>
                <w:tab w:val="left" w:pos="9360"/>
              </w:tabs>
              <w:rPr>
                <w:rFonts w:ascii="Arial" w:hAnsi="Arial" w:cs="Arial"/>
                <w:b/>
                <w:sz w:val="22"/>
                <w:szCs w:val="22"/>
              </w:rPr>
            </w:pPr>
            <w:r w:rsidRPr="008D5DFF">
              <w:rPr>
                <w:rFonts w:ascii="Arial" w:hAnsi="Arial" w:cs="Arial"/>
                <w:sz w:val="22"/>
                <w:szCs w:val="22"/>
              </w:rPr>
              <w:t>Application is from a qualified, eligible HOME applicant.</w:t>
            </w:r>
          </w:p>
        </w:tc>
        <w:tc>
          <w:tcPr>
            <w:tcW w:w="1260" w:type="dxa"/>
            <w:shd w:val="clear" w:color="auto" w:fill="auto"/>
          </w:tcPr>
          <w:p w14:paraId="4B31C474" w14:textId="77777777"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4A58D162" w14:textId="77777777" w:rsidTr="00942AFA">
        <w:trPr>
          <w:jc w:val="center"/>
        </w:trPr>
        <w:tc>
          <w:tcPr>
            <w:tcW w:w="2777" w:type="dxa"/>
          </w:tcPr>
          <w:p w14:paraId="7768CE5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State</w:t>
            </w:r>
          </w:p>
          <w:p w14:paraId="0AC03D71" w14:textId="77777777" w:rsidR="00A96556" w:rsidRDefault="00DA6B27"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4</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r w:rsidR="00575ED3">
              <w:rPr>
                <w:rFonts w:ascii="Arial" w:hAnsi="Arial" w:cs="Arial"/>
                <w:sz w:val="22"/>
                <w:szCs w:val="22"/>
              </w:rPr>
              <w:t>,</w:t>
            </w:r>
          </w:p>
          <w:p w14:paraId="0C01D220" w14:textId="77777777" w:rsidR="00DA6B27" w:rsidRPr="008D5DFF" w:rsidRDefault="00575ED3" w:rsidP="00575ED3">
            <w:pPr>
              <w:tabs>
                <w:tab w:val="left" w:pos="9360"/>
              </w:tabs>
              <w:rPr>
                <w:rFonts w:ascii="Arial" w:hAnsi="Arial" w:cs="Arial"/>
                <w:sz w:val="22"/>
                <w:szCs w:val="22"/>
              </w:rPr>
            </w:pPr>
            <w:r>
              <w:rPr>
                <w:rFonts w:ascii="Arial" w:hAnsi="Arial" w:cs="Arial"/>
                <w:sz w:val="22"/>
                <w:szCs w:val="22"/>
              </w:rPr>
              <w:t>39.4(1)</w:t>
            </w:r>
          </w:p>
        </w:tc>
        <w:tc>
          <w:tcPr>
            <w:tcW w:w="5116" w:type="dxa"/>
            <w:shd w:val="clear" w:color="auto" w:fill="auto"/>
          </w:tcPr>
          <w:p w14:paraId="3CE6C056"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Eligible HOME Activities</w:t>
            </w:r>
          </w:p>
          <w:p w14:paraId="7B6D6B3F" w14:textId="77777777"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 xml:space="preserve">Funds requested are for an </w:t>
            </w:r>
            <w:proofErr w:type="gramStart"/>
            <w:r w:rsidRPr="008D5DFF">
              <w:rPr>
                <w:rFonts w:ascii="Arial" w:hAnsi="Arial" w:cs="Arial"/>
                <w:sz w:val="22"/>
                <w:szCs w:val="22"/>
              </w:rPr>
              <w:t>eligible HOME activity/activities</w:t>
            </w:r>
            <w:proofErr w:type="gramEnd"/>
            <w:r w:rsidRPr="008D5DFF">
              <w:rPr>
                <w:rFonts w:ascii="Arial" w:hAnsi="Arial" w:cs="Arial"/>
                <w:sz w:val="22"/>
                <w:szCs w:val="22"/>
              </w:rPr>
              <w:t>.</w:t>
            </w:r>
          </w:p>
        </w:tc>
        <w:tc>
          <w:tcPr>
            <w:tcW w:w="1260" w:type="dxa"/>
            <w:shd w:val="clear" w:color="auto" w:fill="auto"/>
          </w:tcPr>
          <w:p w14:paraId="2FB83F1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8D5DFF" w14:paraId="7B2D8685" w14:textId="77777777" w:rsidTr="00942AFA">
        <w:trPr>
          <w:jc w:val="center"/>
        </w:trPr>
        <w:tc>
          <w:tcPr>
            <w:tcW w:w="2777" w:type="dxa"/>
          </w:tcPr>
          <w:p w14:paraId="4C6584C0" w14:textId="77777777" w:rsidR="006C1BF0" w:rsidRDefault="006C1BF0" w:rsidP="00CC6FCC">
            <w:pPr>
              <w:tabs>
                <w:tab w:val="left" w:pos="9360"/>
              </w:tabs>
              <w:rPr>
                <w:rFonts w:ascii="Arial" w:hAnsi="Arial" w:cs="Arial"/>
                <w:sz w:val="22"/>
                <w:szCs w:val="22"/>
              </w:rPr>
            </w:pPr>
            <w:r>
              <w:rPr>
                <w:rFonts w:ascii="Arial" w:hAnsi="Arial" w:cs="Arial"/>
                <w:sz w:val="22"/>
                <w:szCs w:val="22"/>
              </w:rPr>
              <w:t>State</w:t>
            </w:r>
          </w:p>
          <w:p w14:paraId="6DA2A605" w14:textId="77777777" w:rsidR="006C1BF0" w:rsidRDefault="006C1BF0" w:rsidP="00CC6FCC">
            <w:pPr>
              <w:tabs>
                <w:tab w:val="left" w:pos="9360"/>
              </w:tabs>
              <w:rPr>
                <w:rFonts w:ascii="Arial" w:hAnsi="Arial" w:cs="Arial"/>
                <w:sz w:val="22"/>
                <w:szCs w:val="22"/>
              </w:rPr>
            </w:pPr>
            <w:r>
              <w:rPr>
                <w:rFonts w:ascii="Arial" w:hAnsi="Arial" w:cs="Arial"/>
                <w:sz w:val="22"/>
                <w:szCs w:val="22"/>
              </w:rPr>
              <w:t>265-39.6(16),</w:t>
            </w:r>
          </w:p>
          <w:p w14:paraId="13C7F9B7" w14:textId="77777777" w:rsidR="006C1BF0" w:rsidRPr="00C20487" w:rsidRDefault="006C1BF0" w:rsidP="00CC6FCC">
            <w:pPr>
              <w:tabs>
                <w:tab w:val="left" w:pos="9360"/>
              </w:tabs>
              <w:rPr>
                <w:rFonts w:ascii="Arial" w:hAnsi="Arial" w:cs="Arial"/>
                <w:sz w:val="22"/>
                <w:szCs w:val="22"/>
              </w:rPr>
            </w:pPr>
            <w:r>
              <w:rPr>
                <w:rFonts w:ascii="Arial" w:hAnsi="Arial" w:cs="Arial"/>
                <w:sz w:val="22"/>
                <w:szCs w:val="22"/>
              </w:rPr>
              <w:t>39.6(1)</w:t>
            </w:r>
          </w:p>
        </w:tc>
        <w:tc>
          <w:tcPr>
            <w:tcW w:w="5116" w:type="dxa"/>
            <w:shd w:val="clear" w:color="auto" w:fill="auto"/>
          </w:tcPr>
          <w:p w14:paraId="79C3AA88" w14:textId="77777777" w:rsidR="006C1BF0" w:rsidRDefault="006C1BF0" w:rsidP="00CC6FCC">
            <w:pPr>
              <w:tabs>
                <w:tab w:val="left" w:pos="9360"/>
              </w:tabs>
              <w:rPr>
                <w:rFonts w:ascii="Arial" w:hAnsi="Arial" w:cs="Arial"/>
                <w:sz w:val="22"/>
                <w:szCs w:val="22"/>
              </w:rPr>
            </w:pPr>
            <w:r>
              <w:rPr>
                <w:rFonts w:ascii="Arial" w:hAnsi="Arial" w:cs="Arial"/>
                <w:sz w:val="22"/>
                <w:szCs w:val="22"/>
                <w:u w:val="single"/>
              </w:rPr>
              <w:t>HOME Purpose &amp; Consolidated Plan</w:t>
            </w:r>
          </w:p>
          <w:p w14:paraId="6272276E" w14:textId="77777777" w:rsidR="006C1BF0" w:rsidRPr="00030789" w:rsidRDefault="006C1BF0" w:rsidP="00CC6FCC">
            <w:pPr>
              <w:tabs>
                <w:tab w:val="left" w:pos="9360"/>
              </w:tabs>
              <w:rPr>
                <w:rFonts w:ascii="Arial" w:hAnsi="Arial" w:cs="Arial"/>
                <w:sz w:val="22"/>
                <w:szCs w:val="22"/>
              </w:rPr>
            </w:pPr>
            <w:r>
              <w:rPr>
                <w:rFonts w:ascii="Arial" w:hAnsi="Arial" w:cs="Arial"/>
                <w:sz w:val="22"/>
                <w:szCs w:val="22"/>
              </w:rPr>
              <w:t>The application shall propose a housing activity consistent with the HOME fund purpose and eligibility requirements and the state consolidated plan.</w:t>
            </w:r>
          </w:p>
        </w:tc>
        <w:tc>
          <w:tcPr>
            <w:tcW w:w="1260" w:type="dxa"/>
            <w:shd w:val="clear" w:color="auto" w:fill="auto"/>
          </w:tcPr>
          <w:p w14:paraId="505F82E6" w14:textId="77777777" w:rsidR="006C1BF0" w:rsidRPr="00C20487" w:rsidRDefault="006C1BF0" w:rsidP="00CC6FCC">
            <w:pPr>
              <w:tabs>
                <w:tab w:val="left" w:pos="9360"/>
              </w:tabs>
              <w:rPr>
                <w:rFonts w:ascii="Arial" w:hAnsi="Arial" w:cs="Arial"/>
                <w:sz w:val="22"/>
                <w:szCs w:val="22"/>
              </w:rPr>
            </w:pPr>
            <w:r>
              <w:rPr>
                <w:rFonts w:ascii="Arial" w:hAnsi="Arial" w:cs="Arial"/>
                <w:sz w:val="22"/>
                <w:szCs w:val="22"/>
              </w:rPr>
              <w:t>Yes</w:t>
            </w:r>
          </w:p>
        </w:tc>
      </w:tr>
      <w:tr w:rsidR="006C1BF0" w:rsidRPr="008D5DFF" w14:paraId="625CC270" w14:textId="77777777" w:rsidTr="00942AFA">
        <w:trPr>
          <w:jc w:val="center"/>
        </w:trPr>
        <w:tc>
          <w:tcPr>
            <w:tcW w:w="2777" w:type="dxa"/>
          </w:tcPr>
          <w:p w14:paraId="1C8E9BC6" w14:textId="77777777" w:rsidR="006C1BF0" w:rsidRPr="008D5DFF" w:rsidRDefault="006C1BF0" w:rsidP="00942AFA">
            <w:pPr>
              <w:rPr>
                <w:rFonts w:ascii="Arial" w:hAnsi="Arial" w:cs="Arial"/>
                <w:sz w:val="22"/>
                <w:szCs w:val="22"/>
              </w:rPr>
            </w:pPr>
            <w:r w:rsidRPr="008D5DFF">
              <w:rPr>
                <w:rFonts w:ascii="Arial" w:hAnsi="Arial" w:cs="Arial"/>
                <w:sz w:val="22"/>
                <w:szCs w:val="22"/>
              </w:rPr>
              <w:t>State</w:t>
            </w:r>
          </w:p>
          <w:p w14:paraId="25FAAD5C" w14:textId="77777777" w:rsidR="006C1BF0" w:rsidRPr="008D5DFF" w:rsidRDefault="006C1BF0" w:rsidP="00942AFA">
            <w:pPr>
              <w:rPr>
                <w:rFonts w:ascii="Arial" w:hAnsi="Arial" w:cs="Arial"/>
                <w:sz w:val="22"/>
                <w:szCs w:val="22"/>
              </w:rPr>
            </w:pPr>
            <w:r w:rsidRPr="008D5DFF">
              <w:rPr>
                <w:rFonts w:ascii="Arial" w:hAnsi="Arial" w:cs="Arial"/>
                <w:sz w:val="22"/>
                <w:szCs w:val="22"/>
              </w:rPr>
              <w:t>265-39.6(2)</w:t>
            </w:r>
          </w:p>
        </w:tc>
        <w:tc>
          <w:tcPr>
            <w:tcW w:w="5116" w:type="dxa"/>
            <w:shd w:val="clear" w:color="auto" w:fill="auto"/>
          </w:tcPr>
          <w:p w14:paraId="1CD95F44" w14:textId="77777777" w:rsidR="006C1BF0" w:rsidRPr="008D5DFF" w:rsidRDefault="006C1BF0" w:rsidP="00942AFA">
            <w:pPr>
              <w:rPr>
                <w:rFonts w:ascii="Arial" w:hAnsi="Arial" w:cs="Arial"/>
                <w:sz w:val="22"/>
                <w:szCs w:val="22"/>
                <w:u w:val="single"/>
              </w:rPr>
            </w:pPr>
            <w:r w:rsidRPr="008D5DFF">
              <w:rPr>
                <w:rFonts w:ascii="Arial" w:hAnsi="Arial" w:cs="Arial"/>
                <w:sz w:val="22"/>
                <w:szCs w:val="22"/>
                <w:u w:val="single"/>
              </w:rPr>
              <w:t>Capacity</w:t>
            </w:r>
          </w:p>
          <w:p w14:paraId="5A287A0F" w14:textId="77777777" w:rsidR="006C1BF0" w:rsidRPr="008D5DFF" w:rsidRDefault="006C1BF0" w:rsidP="00942AFA">
            <w:pPr>
              <w:rPr>
                <w:rFonts w:ascii="Arial" w:hAnsi="Arial" w:cs="Arial"/>
                <w:sz w:val="22"/>
                <w:szCs w:val="22"/>
              </w:rPr>
            </w:pPr>
            <w:r w:rsidRPr="008D5DFF">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14:paraId="5DDF80CB" w14:textId="77777777" w:rsidR="006C1BF0" w:rsidRPr="008D5DFF" w:rsidRDefault="006C1BF0"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F576CE" w14:paraId="0CF34DF2" w14:textId="77777777" w:rsidTr="00942AFA">
        <w:trPr>
          <w:jc w:val="center"/>
        </w:trPr>
        <w:tc>
          <w:tcPr>
            <w:tcW w:w="2777" w:type="dxa"/>
          </w:tcPr>
          <w:p w14:paraId="1B9C2299" w14:textId="77777777" w:rsidR="006C1BF0" w:rsidRPr="00C8465E" w:rsidRDefault="006C1BF0" w:rsidP="00942AFA">
            <w:pPr>
              <w:rPr>
                <w:rFonts w:ascii="Arial" w:hAnsi="Arial" w:cs="Arial"/>
                <w:sz w:val="22"/>
                <w:szCs w:val="22"/>
              </w:rPr>
            </w:pPr>
            <w:r w:rsidRPr="00C8465E">
              <w:rPr>
                <w:rFonts w:ascii="Arial" w:hAnsi="Arial" w:cs="Arial"/>
                <w:sz w:val="22"/>
                <w:szCs w:val="22"/>
              </w:rPr>
              <w:t>State</w:t>
            </w:r>
          </w:p>
          <w:p w14:paraId="4FE80E3D" w14:textId="77777777" w:rsidR="006C1BF0" w:rsidRPr="00C8465E" w:rsidRDefault="006C1BF0" w:rsidP="00942AFA">
            <w:pPr>
              <w:rPr>
                <w:rFonts w:ascii="Arial" w:hAnsi="Arial" w:cs="Arial"/>
                <w:sz w:val="22"/>
                <w:szCs w:val="22"/>
              </w:rPr>
            </w:pPr>
            <w:r w:rsidRPr="00C8465E">
              <w:rPr>
                <w:rFonts w:ascii="Arial" w:hAnsi="Arial" w:cs="Arial"/>
                <w:sz w:val="22"/>
                <w:szCs w:val="22"/>
              </w:rPr>
              <w:t>265-39.6(2)</w:t>
            </w:r>
          </w:p>
          <w:p w14:paraId="14771F04"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&amp; IDPH</w:t>
            </w:r>
          </w:p>
        </w:tc>
        <w:tc>
          <w:tcPr>
            <w:tcW w:w="5116" w:type="dxa"/>
            <w:shd w:val="clear" w:color="auto" w:fill="auto"/>
          </w:tcPr>
          <w:p w14:paraId="38EDA2A9" w14:textId="77777777" w:rsidR="006C1BF0" w:rsidRPr="00C8465E" w:rsidRDefault="006C1BF0" w:rsidP="00942AFA">
            <w:pPr>
              <w:tabs>
                <w:tab w:val="left" w:pos="9360"/>
              </w:tabs>
              <w:rPr>
                <w:rFonts w:ascii="Arial" w:hAnsi="Arial" w:cs="Arial"/>
                <w:sz w:val="22"/>
                <w:szCs w:val="22"/>
                <w:u w:val="single"/>
              </w:rPr>
            </w:pPr>
            <w:r w:rsidRPr="00C8465E">
              <w:rPr>
                <w:rFonts w:ascii="Arial" w:hAnsi="Arial" w:cs="Arial"/>
                <w:sz w:val="22"/>
                <w:szCs w:val="22"/>
                <w:u w:val="single"/>
              </w:rPr>
              <w:t>Lead Based Paint Requirements</w:t>
            </w:r>
          </w:p>
          <w:p w14:paraId="0F860ECE"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 xml:space="preserve">Applicant agrees to use a Lead Safe Renovator for lead based paint issues.  (Only required for pre-1978 buildings) </w:t>
            </w:r>
          </w:p>
        </w:tc>
        <w:tc>
          <w:tcPr>
            <w:tcW w:w="1260" w:type="dxa"/>
            <w:shd w:val="clear" w:color="auto" w:fill="auto"/>
          </w:tcPr>
          <w:p w14:paraId="24F2AD69"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If pre-1978 project</w:t>
            </w:r>
          </w:p>
        </w:tc>
      </w:tr>
    </w:tbl>
    <w:p w14:paraId="6D01E440" w14:textId="77777777" w:rsidR="00DA6B27" w:rsidRDefault="00DA6B27" w:rsidP="00DA6B27"/>
    <w:p w14:paraId="7C9E52F3" w14:textId="77777777" w:rsidR="00A9504C" w:rsidRPr="00493227" w:rsidRDefault="00A9504C" w:rsidP="00493227">
      <w:pPr>
        <w:pStyle w:val="IFANormal"/>
      </w:pPr>
    </w:p>
    <w:sectPr w:rsidR="00A9504C" w:rsidRPr="00493227" w:rsidSect="002A1CC7">
      <w:headerReference w:type="default" r:id="rId11"/>
      <w:footerReference w:type="default" r:id="rId12"/>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7932" w14:textId="77777777" w:rsidR="00DA6B27" w:rsidRDefault="00DA6B27" w:rsidP="00222545">
      <w:r>
        <w:separator/>
      </w:r>
    </w:p>
  </w:endnote>
  <w:endnote w:type="continuationSeparator" w:id="0">
    <w:p w14:paraId="2B782AFA" w14:textId="77777777" w:rsidR="00DA6B27" w:rsidRDefault="00DA6B2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1826" w14:textId="20AD24C9" w:rsidR="00DA6B27" w:rsidRPr="00DA6B27" w:rsidRDefault="00DA6B27">
    <w:pPr>
      <w:pStyle w:val="Footer"/>
      <w:rPr>
        <w:sz w:val="16"/>
        <w:szCs w:val="16"/>
      </w:rPr>
    </w:pPr>
    <w:r w:rsidRPr="00DA6B27">
      <w:rPr>
        <w:sz w:val="16"/>
        <w:szCs w:val="16"/>
      </w:rPr>
      <w:t>20</w:t>
    </w:r>
    <w:r w:rsidR="00462CDF">
      <w:rPr>
        <w:sz w:val="16"/>
        <w:szCs w:val="16"/>
      </w:rPr>
      <w:t>20 LIHTC/</w:t>
    </w:r>
    <w:r w:rsidRPr="00DA6B27">
      <w:rPr>
        <w:sz w:val="16"/>
        <w:szCs w:val="16"/>
      </w:rPr>
      <w:t>HOME Round</w:t>
    </w:r>
  </w:p>
  <w:p w14:paraId="078C2FF1"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1D1A" w14:textId="77777777" w:rsidR="00DA6B27" w:rsidRDefault="00DA6B27" w:rsidP="00222545">
      <w:r>
        <w:separator/>
      </w:r>
    </w:p>
  </w:footnote>
  <w:footnote w:type="continuationSeparator" w:id="0">
    <w:p w14:paraId="535C626E" w14:textId="77777777" w:rsidR="00DA6B27" w:rsidRDefault="00DA6B27"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29C8" w14:textId="77777777" w:rsidR="00222545" w:rsidRDefault="00717AEB">
    <w:pPr>
      <w:pStyle w:val="Header"/>
    </w:pPr>
    <w:r>
      <w:rPr>
        <w:noProof/>
      </w:rPr>
      <w:drawing>
        <wp:anchor distT="0" distB="0" distL="114300" distR="114300" simplePos="0" relativeHeight="251658240" behindDoc="1" locked="0" layoutInCell="1" allowOverlap="1" wp14:anchorId="2A5C107F" wp14:editId="28F1A95C">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842AE35"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27"/>
    <w:rsid w:val="000061D5"/>
    <w:rsid w:val="000149BC"/>
    <w:rsid w:val="000970B6"/>
    <w:rsid w:val="000C05A4"/>
    <w:rsid w:val="001451E3"/>
    <w:rsid w:val="001A00AC"/>
    <w:rsid w:val="001F7A11"/>
    <w:rsid w:val="00222545"/>
    <w:rsid w:val="002A1CC7"/>
    <w:rsid w:val="003314EA"/>
    <w:rsid w:val="003429D3"/>
    <w:rsid w:val="00462CDF"/>
    <w:rsid w:val="004805D4"/>
    <w:rsid w:val="00493227"/>
    <w:rsid w:val="004A2A88"/>
    <w:rsid w:val="00540039"/>
    <w:rsid w:val="00545E18"/>
    <w:rsid w:val="00575ED3"/>
    <w:rsid w:val="006305B2"/>
    <w:rsid w:val="006B7ED6"/>
    <w:rsid w:val="006C1BF0"/>
    <w:rsid w:val="006F14A4"/>
    <w:rsid w:val="00710A08"/>
    <w:rsid w:val="00717AEB"/>
    <w:rsid w:val="00750AE5"/>
    <w:rsid w:val="007B1355"/>
    <w:rsid w:val="007E27CC"/>
    <w:rsid w:val="008243BC"/>
    <w:rsid w:val="008B1A11"/>
    <w:rsid w:val="008D5DFF"/>
    <w:rsid w:val="00985CC6"/>
    <w:rsid w:val="00994692"/>
    <w:rsid w:val="009B341C"/>
    <w:rsid w:val="009D0009"/>
    <w:rsid w:val="00A00512"/>
    <w:rsid w:val="00A036F7"/>
    <w:rsid w:val="00A917DC"/>
    <w:rsid w:val="00A9504C"/>
    <w:rsid w:val="00A96556"/>
    <w:rsid w:val="00B42CFB"/>
    <w:rsid w:val="00B85CF4"/>
    <w:rsid w:val="00BB4008"/>
    <w:rsid w:val="00BF021B"/>
    <w:rsid w:val="00C8465E"/>
    <w:rsid w:val="00C86074"/>
    <w:rsid w:val="00CA6E11"/>
    <w:rsid w:val="00CC74C0"/>
    <w:rsid w:val="00CE7D45"/>
    <w:rsid w:val="00D66A41"/>
    <w:rsid w:val="00DA6B27"/>
    <w:rsid w:val="00E60A6C"/>
    <w:rsid w:val="00ED75A8"/>
    <w:rsid w:val="00F64415"/>
    <w:rsid w:val="00FE51D0"/>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DE34ABD"/>
  <w14:defaultImageDpi w14:val="32767"/>
  <w15:docId w15:val="{EFE1B897-D31C-4374-AFBD-10C5568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27"/>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A6B27"/>
    <w:rPr>
      <w:rFonts w:ascii="Tahoma" w:hAnsi="Tahoma" w:cs="Tahoma"/>
      <w:sz w:val="16"/>
      <w:szCs w:val="16"/>
    </w:rPr>
  </w:style>
  <w:style w:type="character" w:customStyle="1" w:styleId="BalloonTextChar">
    <w:name w:val="Balloon Text Char"/>
    <w:basedOn w:val="DefaultParagraphFont"/>
    <w:link w:val="BalloonText"/>
    <w:uiPriority w:val="99"/>
    <w:semiHidden/>
    <w:rsid w:val="00DA6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8243">
      <w:bodyDiv w:val="1"/>
      <w:marLeft w:val="0"/>
      <w:marRight w:val="0"/>
      <w:marTop w:val="0"/>
      <w:marBottom w:val="0"/>
      <w:divBdr>
        <w:top w:val="none" w:sz="0" w:space="0" w:color="auto"/>
        <w:left w:val="none" w:sz="0" w:space="0" w:color="auto"/>
        <w:bottom w:val="none" w:sz="0" w:space="0" w:color="auto"/>
        <w:right w:val="none" w:sz="0" w:space="0" w:color="auto"/>
      </w:divBdr>
    </w:div>
    <w:div w:id="160237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071552B7EB44A9B400BB5676EE20D" ma:contentTypeVersion="12" ma:contentTypeDescription="Create a new document." ma:contentTypeScope="" ma:versionID="af77c7806438d86803e748626f77f623">
  <xsd:schema xmlns:xsd="http://www.w3.org/2001/XMLSchema" xmlns:xs="http://www.w3.org/2001/XMLSchema" xmlns:p="http://schemas.microsoft.com/office/2006/metadata/properties" xmlns:ns3="14c25945-1062-4e2a-a53d-6d5589961c3f" xmlns:ns4="5c86e8c3-1884-46c1-ad3d-9752569c392e" targetNamespace="http://schemas.microsoft.com/office/2006/metadata/properties" ma:root="true" ma:fieldsID="fe5abed4a0660f34b71cbf80cf8f8f49" ns3:_="" ns4:_="">
    <xsd:import namespace="14c25945-1062-4e2a-a53d-6d5589961c3f"/>
    <xsd:import namespace="5c86e8c3-1884-46c1-ad3d-9752569c3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5945-1062-4e2a-a53d-6d558996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6e8c3-1884-46c1-ad3d-9752569c3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C59AD2-A14E-439B-82D1-1E04A25C7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747C3-EA9F-4329-A507-C9BD7AD02ADF}">
  <ds:schemaRefs>
    <ds:schemaRef ds:uri="http://schemas.microsoft.com/sharepoint/v3/contenttype/forms"/>
  </ds:schemaRefs>
</ds:datastoreItem>
</file>

<file path=customXml/itemProps3.xml><?xml version="1.0" encoding="utf-8"?>
<ds:datastoreItem xmlns:ds="http://schemas.openxmlformats.org/officeDocument/2006/customXml" ds:itemID="{E0892378-E556-45DF-99EC-1CA9BD9B9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25945-1062-4e2a-a53d-6d5589961c3f"/>
    <ds:schemaRef ds:uri="5c86e8c3-1884-46c1-ad3d-9752569c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F22EE-F35B-4B8F-8F8E-D948BF6B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KtK</cp:lastModifiedBy>
  <cp:revision>2</cp:revision>
  <cp:lastPrinted>2019-03-12T13:09:00Z</cp:lastPrinted>
  <dcterms:created xsi:type="dcterms:W3CDTF">2020-01-09T17:43:00Z</dcterms:created>
  <dcterms:modified xsi:type="dcterms:W3CDTF">2020-01-09T17:43:00Z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0x010100D1A071552B7EB44A9B400BB5676EE20D</vt:lpwstr>
  </property>
</Properties>
</file>