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371C" w14:textId="77777777" w:rsidR="00D54B40" w:rsidRPr="00775ACB" w:rsidRDefault="00D54B40" w:rsidP="00D54B40">
      <w:pPr>
        <w:jc w:val="center"/>
        <w:rPr>
          <w:rFonts w:ascii="Book Antiqua" w:hAnsi="Book Antiqua"/>
          <w:b/>
          <w:sz w:val="96"/>
          <w:szCs w:val="96"/>
          <w:u w:val="single"/>
        </w:rPr>
      </w:pPr>
    </w:p>
    <w:p w14:paraId="0109103B" w14:textId="77777777" w:rsidR="00775ACB" w:rsidRDefault="00775ACB" w:rsidP="00D54B40">
      <w:pPr>
        <w:jc w:val="center"/>
        <w:rPr>
          <w:b/>
          <w:sz w:val="28"/>
          <w:szCs w:val="28"/>
          <w:u w:val="single"/>
        </w:rPr>
      </w:pPr>
      <w:r>
        <w:rPr>
          <w:noProof/>
        </w:rPr>
        <w:drawing>
          <wp:inline distT="0" distB="0" distL="0" distR="0" wp14:anchorId="0130F581" wp14:editId="4E46F5C8">
            <wp:extent cx="3344487" cy="216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rogram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4487" cy="2164080"/>
                    </a:xfrm>
                    <a:prstGeom prst="rect">
                      <a:avLst/>
                    </a:prstGeom>
                    <a:noFill/>
                    <a:ln>
                      <a:noFill/>
                    </a:ln>
                  </pic:spPr>
                </pic:pic>
              </a:graphicData>
            </a:graphic>
          </wp:inline>
        </w:drawing>
      </w:r>
    </w:p>
    <w:p w14:paraId="53C05FDB" w14:textId="77777777" w:rsidR="00D54B40" w:rsidRDefault="00D54B40" w:rsidP="00D54B40">
      <w:pPr>
        <w:jc w:val="center"/>
        <w:rPr>
          <w:b/>
          <w:sz w:val="28"/>
          <w:szCs w:val="28"/>
          <w:u w:val="single"/>
        </w:rPr>
      </w:pPr>
    </w:p>
    <w:p w14:paraId="162A25C9" w14:textId="77777777" w:rsidR="00D54B40" w:rsidRDefault="00D54B40" w:rsidP="00D54B40">
      <w:pPr>
        <w:jc w:val="center"/>
        <w:rPr>
          <w:b/>
          <w:sz w:val="28"/>
          <w:szCs w:val="28"/>
          <w:u w:val="single"/>
        </w:rPr>
      </w:pPr>
    </w:p>
    <w:p w14:paraId="69F84B10" w14:textId="77777777" w:rsidR="00D54B40" w:rsidRPr="005A2DE2" w:rsidRDefault="00D54B40" w:rsidP="00D54B40">
      <w:pPr>
        <w:ind w:left="-720" w:right="-540"/>
        <w:jc w:val="center"/>
        <w:rPr>
          <w:rFonts w:ascii="Book Antiqua" w:hAnsi="Book Antiqua" w:cs="Times New Roman"/>
          <w:sz w:val="72"/>
          <w:szCs w:val="28"/>
        </w:rPr>
      </w:pPr>
      <w:r w:rsidRPr="005A2DE2">
        <w:rPr>
          <w:rFonts w:ascii="Book Antiqua" w:hAnsi="Book Antiqua" w:cs="Times New Roman"/>
          <w:sz w:val="72"/>
          <w:szCs w:val="28"/>
        </w:rPr>
        <w:t>Acquisition and Relocation Assistance Policy</w:t>
      </w:r>
    </w:p>
    <w:p w14:paraId="756483BE" w14:textId="77777777" w:rsidR="00D54B40" w:rsidRDefault="00D54B40" w:rsidP="00D54B40">
      <w:pPr>
        <w:jc w:val="center"/>
        <w:rPr>
          <w:b/>
          <w:sz w:val="28"/>
          <w:szCs w:val="28"/>
        </w:rPr>
      </w:pPr>
    </w:p>
    <w:p w14:paraId="2C1F158C" w14:textId="77777777" w:rsidR="00BD41D0" w:rsidRDefault="00BD41D0" w:rsidP="00D54B40">
      <w:pPr>
        <w:jc w:val="center"/>
        <w:rPr>
          <w:b/>
          <w:sz w:val="28"/>
          <w:szCs w:val="28"/>
        </w:rPr>
      </w:pPr>
    </w:p>
    <w:p w14:paraId="3F8A69B6" w14:textId="77777777" w:rsidR="00BD41D0" w:rsidRDefault="00BD41D0" w:rsidP="00D54B40">
      <w:pPr>
        <w:jc w:val="center"/>
        <w:rPr>
          <w:b/>
          <w:sz w:val="28"/>
          <w:szCs w:val="28"/>
        </w:rPr>
      </w:pPr>
    </w:p>
    <w:p w14:paraId="3C063A64" w14:textId="77777777" w:rsidR="00BD41D0" w:rsidRDefault="00BD41D0" w:rsidP="00D54B40">
      <w:pPr>
        <w:jc w:val="center"/>
        <w:rPr>
          <w:b/>
          <w:sz w:val="28"/>
          <w:szCs w:val="28"/>
        </w:rPr>
      </w:pPr>
    </w:p>
    <w:p w14:paraId="55FAEEE9" w14:textId="77777777" w:rsidR="00BD41D0" w:rsidRDefault="00BD41D0" w:rsidP="00D54B40">
      <w:pPr>
        <w:jc w:val="center"/>
        <w:rPr>
          <w:b/>
          <w:sz w:val="28"/>
          <w:szCs w:val="28"/>
        </w:rPr>
      </w:pPr>
    </w:p>
    <w:p w14:paraId="16AC3FA8" w14:textId="77777777" w:rsidR="00BD41D0" w:rsidRDefault="00BD41D0" w:rsidP="00D54B40">
      <w:pPr>
        <w:jc w:val="center"/>
        <w:rPr>
          <w:b/>
          <w:sz w:val="28"/>
          <w:szCs w:val="28"/>
        </w:rPr>
      </w:pPr>
    </w:p>
    <w:p w14:paraId="6912CFCB" w14:textId="77777777" w:rsidR="00BD41D0" w:rsidRDefault="00BD41D0" w:rsidP="00BD41D0">
      <w:pPr>
        <w:spacing w:line="240" w:lineRule="auto"/>
        <w:rPr>
          <w:rFonts w:ascii="Arial" w:hAnsi="Arial" w:cs="Arial"/>
          <w:sz w:val="20"/>
          <w:szCs w:val="20"/>
          <w:highlight w:val="yellow"/>
        </w:rPr>
      </w:pPr>
    </w:p>
    <w:p w14:paraId="11BA8EB1" w14:textId="77777777" w:rsidR="00BD41D0" w:rsidRDefault="00BD41D0" w:rsidP="00BD41D0">
      <w:pPr>
        <w:spacing w:line="240" w:lineRule="auto"/>
        <w:rPr>
          <w:rFonts w:ascii="Arial" w:hAnsi="Arial" w:cs="Arial"/>
          <w:sz w:val="20"/>
          <w:szCs w:val="20"/>
          <w:highlight w:val="yellow"/>
        </w:rPr>
      </w:pPr>
    </w:p>
    <w:p w14:paraId="3D00DE03" w14:textId="77777777" w:rsidR="00BD41D0" w:rsidRDefault="00BD41D0" w:rsidP="00BD41D0">
      <w:pPr>
        <w:spacing w:line="240" w:lineRule="auto"/>
        <w:rPr>
          <w:rFonts w:ascii="Arial" w:hAnsi="Arial" w:cs="Arial"/>
          <w:sz w:val="20"/>
          <w:szCs w:val="20"/>
          <w:highlight w:val="yellow"/>
        </w:rPr>
      </w:pPr>
    </w:p>
    <w:p w14:paraId="6551FE64" w14:textId="77777777" w:rsidR="00AF1470" w:rsidRDefault="00BD41D0" w:rsidP="00BD41D0">
      <w:pPr>
        <w:spacing w:line="240" w:lineRule="auto"/>
        <w:rPr>
          <w:rFonts w:ascii="Arial" w:hAnsi="Arial" w:cs="Arial"/>
          <w:sz w:val="20"/>
          <w:szCs w:val="20"/>
        </w:rPr>
        <w:sectPr w:rsidR="00AF1470" w:rsidSect="005E171D">
          <w:pgSz w:w="12240" w:h="15840"/>
          <w:pgMar w:top="1080" w:right="1440" w:bottom="576" w:left="1440" w:header="720" w:footer="720" w:gutter="0"/>
          <w:cols w:space="720"/>
          <w:docGrid w:linePitch="360"/>
        </w:sectPr>
      </w:pPr>
      <w:r w:rsidRPr="00BD41D0">
        <w:rPr>
          <w:rFonts w:ascii="Arial" w:hAnsi="Arial" w:cs="Arial"/>
          <w:sz w:val="20"/>
          <w:szCs w:val="20"/>
        </w:rPr>
        <w:t>3/5/2015</w:t>
      </w:r>
    </w:p>
    <w:p w14:paraId="15993259" w14:textId="77777777" w:rsidR="00D54B40" w:rsidRDefault="005E171D" w:rsidP="007E4BDA">
      <w:pPr>
        <w:spacing w:after="0"/>
        <w:jc w:val="center"/>
        <w:rPr>
          <w:rFonts w:ascii="Arial" w:hAnsi="Arial" w:cs="Arial"/>
          <w:b/>
          <w:sz w:val="28"/>
          <w:szCs w:val="28"/>
        </w:rPr>
      </w:pPr>
      <w:r w:rsidRPr="00334EA5">
        <w:rPr>
          <w:rFonts w:ascii="Arial" w:hAnsi="Arial" w:cs="Arial"/>
          <w:b/>
          <w:sz w:val="28"/>
          <w:szCs w:val="28"/>
        </w:rPr>
        <w:lastRenderedPageBreak/>
        <w:t>INTRODUCTION</w:t>
      </w:r>
    </w:p>
    <w:p w14:paraId="312D4904" w14:textId="77777777" w:rsidR="007E4BDA" w:rsidRPr="00334EA5" w:rsidRDefault="007E4BDA" w:rsidP="007E4BDA">
      <w:pPr>
        <w:spacing w:after="0"/>
        <w:jc w:val="center"/>
        <w:rPr>
          <w:rFonts w:ascii="Arial" w:hAnsi="Arial" w:cs="Arial"/>
          <w:b/>
          <w:sz w:val="28"/>
          <w:szCs w:val="28"/>
        </w:rPr>
      </w:pPr>
    </w:p>
    <w:p w14:paraId="3156D946" w14:textId="77777777" w:rsidR="006A552C" w:rsidRDefault="00223E4B" w:rsidP="007E4BDA">
      <w:pPr>
        <w:spacing w:after="0" w:line="240" w:lineRule="auto"/>
        <w:jc w:val="both"/>
        <w:rPr>
          <w:rFonts w:ascii="Arial" w:hAnsi="Arial" w:cs="Arial"/>
        </w:rPr>
      </w:pPr>
      <w:r w:rsidRPr="006A552C">
        <w:rPr>
          <w:rFonts w:ascii="Arial" w:hAnsi="Arial" w:cs="Arial"/>
        </w:rPr>
        <w:t xml:space="preserve">Any project being funded with IFA HOME funds that will result in either the temporary relocation or permanent displacement of current tenants </w:t>
      </w:r>
      <w:r w:rsidRPr="006A552C">
        <w:rPr>
          <w:rFonts w:ascii="Arial" w:hAnsi="Arial" w:cs="Arial"/>
          <w:iCs/>
          <w:u w:val="single"/>
        </w:rPr>
        <w:t>must</w:t>
      </w:r>
      <w:r w:rsidRPr="006A552C">
        <w:rPr>
          <w:rFonts w:ascii="Arial" w:hAnsi="Arial" w:cs="Arial"/>
          <w:iCs/>
        </w:rPr>
        <w:t xml:space="preserve"> </w:t>
      </w:r>
      <w:r w:rsidRPr="006A552C">
        <w:rPr>
          <w:rFonts w:ascii="Arial" w:hAnsi="Arial" w:cs="Arial"/>
        </w:rPr>
        <w:t xml:space="preserve">comply with the </w:t>
      </w:r>
      <w:r w:rsidRPr="006A552C">
        <w:rPr>
          <w:rFonts w:ascii="Arial" w:hAnsi="Arial" w:cs="Arial"/>
          <w:b/>
        </w:rPr>
        <w:t xml:space="preserve">IFA </w:t>
      </w:r>
      <w:r w:rsidR="0026690B" w:rsidRPr="006A552C">
        <w:rPr>
          <w:rFonts w:ascii="Arial" w:hAnsi="Arial" w:cs="Arial"/>
          <w:b/>
        </w:rPr>
        <w:t xml:space="preserve">Acquisition and </w:t>
      </w:r>
      <w:r w:rsidRPr="006A552C">
        <w:rPr>
          <w:rFonts w:ascii="Arial" w:hAnsi="Arial" w:cs="Arial"/>
          <w:b/>
        </w:rPr>
        <w:t>Relocation Assistance Policy</w:t>
      </w:r>
      <w:r w:rsidRPr="006A552C">
        <w:rPr>
          <w:rFonts w:ascii="Arial" w:hAnsi="Arial" w:cs="Arial"/>
        </w:rPr>
        <w:t xml:space="preserve"> and with all of the requirements of the </w:t>
      </w:r>
      <w:r w:rsidRPr="006A552C">
        <w:rPr>
          <w:rFonts w:ascii="Arial" w:hAnsi="Arial" w:cs="Arial"/>
          <w:b/>
        </w:rPr>
        <w:t xml:space="preserve">Uniform Relocation Assistance and Real Property Acquisition Policies Act of 1970 </w:t>
      </w:r>
      <w:r w:rsidR="0026690B" w:rsidRPr="006A552C">
        <w:rPr>
          <w:rFonts w:ascii="Arial" w:hAnsi="Arial" w:cs="Arial"/>
          <w:b/>
        </w:rPr>
        <w:t>(URA)</w:t>
      </w:r>
      <w:r w:rsidR="0026690B" w:rsidRPr="006A552C">
        <w:rPr>
          <w:rFonts w:ascii="Arial" w:hAnsi="Arial" w:cs="Arial"/>
        </w:rPr>
        <w:t xml:space="preserve">.  </w:t>
      </w:r>
      <w:r w:rsidRPr="006A552C">
        <w:rPr>
          <w:rFonts w:ascii="Arial" w:hAnsi="Arial" w:cs="Arial"/>
        </w:rPr>
        <w:t>The</w:t>
      </w:r>
      <w:r w:rsidRPr="006A552C">
        <w:rPr>
          <w:rFonts w:ascii="Arial" w:hAnsi="Arial" w:cs="Arial"/>
          <w:b/>
        </w:rPr>
        <w:t xml:space="preserve"> HUD handbook 1378: Tenant Assistance Relocation and Real Property Acquisition</w:t>
      </w:r>
      <w:r w:rsidRPr="006A552C">
        <w:rPr>
          <w:rFonts w:ascii="Arial" w:hAnsi="Arial" w:cs="Arial"/>
        </w:rPr>
        <w:t>, is an informational brochure that reviews all of the requirements of the URA regulations for multiple federal programs</w:t>
      </w:r>
      <w:r w:rsidR="00D54812" w:rsidRPr="006A552C">
        <w:rPr>
          <w:rFonts w:ascii="Arial" w:hAnsi="Arial" w:cs="Arial"/>
        </w:rPr>
        <w:t xml:space="preserve"> and is considered a useful resource for compliance with these requirements</w:t>
      </w:r>
      <w:r w:rsidRPr="006A552C">
        <w:rPr>
          <w:rFonts w:ascii="Arial" w:hAnsi="Arial" w:cs="Arial"/>
        </w:rPr>
        <w:t>.</w:t>
      </w:r>
      <w:r w:rsidR="0026690B" w:rsidRPr="006A552C">
        <w:rPr>
          <w:rFonts w:ascii="Arial" w:hAnsi="Arial" w:cs="Arial"/>
        </w:rPr>
        <w:t xml:space="preserve">  All relocation forms referred to in this policy guide are available on the IFA website.</w:t>
      </w:r>
      <w:r w:rsidRPr="006A552C">
        <w:rPr>
          <w:rFonts w:ascii="Arial" w:hAnsi="Arial" w:cs="Arial"/>
        </w:rPr>
        <w:t xml:space="preserve"> </w:t>
      </w:r>
    </w:p>
    <w:p w14:paraId="6BDA1C75" w14:textId="77777777" w:rsidR="006A552C" w:rsidRDefault="006A552C" w:rsidP="006A552C">
      <w:pPr>
        <w:spacing w:after="0" w:line="240" w:lineRule="auto"/>
        <w:jc w:val="both"/>
        <w:rPr>
          <w:rFonts w:ascii="Arial" w:hAnsi="Arial" w:cs="Arial"/>
        </w:rPr>
      </w:pPr>
    </w:p>
    <w:p w14:paraId="2982A007" w14:textId="77777777" w:rsidR="00223E4B" w:rsidRPr="006A552C" w:rsidRDefault="00223E4B" w:rsidP="006A552C">
      <w:pPr>
        <w:spacing w:after="0" w:line="240" w:lineRule="auto"/>
        <w:jc w:val="both"/>
        <w:rPr>
          <w:rFonts w:ascii="Arial" w:hAnsi="Arial" w:cs="Arial"/>
        </w:rPr>
      </w:pPr>
      <w:r w:rsidRPr="006A552C">
        <w:rPr>
          <w:rFonts w:ascii="Arial" w:hAnsi="Arial" w:cs="Arial"/>
        </w:rPr>
        <w:t xml:space="preserve">Due to the complexity and significance of the relocation requirements, </w:t>
      </w:r>
      <w:r w:rsidRPr="006A552C">
        <w:rPr>
          <w:rFonts w:ascii="Arial" w:hAnsi="Arial" w:cs="Arial"/>
          <w:b/>
          <w:u w:val="single"/>
        </w:rPr>
        <w:t>IFA reserves the right</w:t>
      </w:r>
      <w:r w:rsidRPr="006A552C">
        <w:rPr>
          <w:rFonts w:ascii="Arial" w:hAnsi="Arial" w:cs="Arial"/>
        </w:rPr>
        <w:t xml:space="preserve"> to require recipients to </w:t>
      </w:r>
      <w:r w:rsidR="00466B77" w:rsidRPr="006A552C">
        <w:rPr>
          <w:rFonts w:ascii="Arial" w:hAnsi="Arial" w:cs="Arial"/>
        </w:rPr>
        <w:t>engage</w:t>
      </w:r>
      <w:r w:rsidRPr="006A552C">
        <w:rPr>
          <w:rFonts w:ascii="Arial" w:hAnsi="Arial" w:cs="Arial"/>
        </w:rPr>
        <w:t xml:space="preserve"> qualified third-party contractors or consultants if the recipient does not have the experience or expertise to adequately administer the URA and Section 104(d) requirements.</w:t>
      </w:r>
    </w:p>
    <w:p w14:paraId="1341F933" w14:textId="77777777" w:rsidR="006A552C" w:rsidRDefault="006A552C" w:rsidP="006A552C">
      <w:pPr>
        <w:spacing w:after="0" w:line="240" w:lineRule="auto"/>
        <w:jc w:val="both"/>
        <w:rPr>
          <w:rFonts w:ascii="Arial" w:hAnsi="Arial" w:cs="Arial"/>
        </w:rPr>
      </w:pPr>
    </w:p>
    <w:p w14:paraId="6501C608" w14:textId="77777777" w:rsidR="009C1DFA" w:rsidRPr="006A552C" w:rsidRDefault="00223E4B" w:rsidP="006A552C">
      <w:pPr>
        <w:spacing w:after="0" w:line="240" w:lineRule="auto"/>
        <w:jc w:val="both"/>
        <w:rPr>
          <w:rFonts w:ascii="Arial" w:hAnsi="Arial" w:cs="Arial"/>
        </w:rPr>
      </w:pPr>
      <w:r w:rsidRPr="006A552C">
        <w:rPr>
          <w:rFonts w:ascii="Arial" w:hAnsi="Arial" w:cs="Arial"/>
        </w:rPr>
        <w:t>Federal law and IFA require that all reasonable steps be taken to minimize the displacement of persons as a result of a development assisted with HOME funds.  To the extent feasible, residential tenants must be provided with a reasonable opportunity to lease and occupy a suitable, decent, safe, sanitary, and affordable dwelling unit within the building/complex upon completion of the rehabilitation of the development. Planning rehabilitation projects to include “staging” is encouraged to minimize displacement.  It must be noted that IFA discourages proposals that will result in permanent displacement activity</w:t>
      </w:r>
      <w:r w:rsidR="009C1DFA" w:rsidRPr="006A552C">
        <w:rPr>
          <w:rFonts w:ascii="Arial" w:hAnsi="Arial" w:cs="Arial"/>
        </w:rPr>
        <w:t>.</w:t>
      </w:r>
    </w:p>
    <w:p w14:paraId="10171D11" w14:textId="77777777" w:rsidR="00F81E94" w:rsidRDefault="00F81E94">
      <w:pPr>
        <w:rPr>
          <w:rFonts w:ascii="Arial" w:hAnsi="Arial" w:cs="Arial"/>
          <w:b/>
          <w:bCs/>
        </w:rPr>
      </w:pPr>
      <w:r>
        <w:rPr>
          <w:rFonts w:ascii="Arial" w:hAnsi="Arial" w:cs="Arial"/>
          <w:b/>
          <w:bCs/>
        </w:rPr>
        <w:br w:type="page"/>
      </w:r>
    </w:p>
    <w:p w14:paraId="61C2C7D3" w14:textId="77777777" w:rsidR="00466B77" w:rsidRPr="00334EA5" w:rsidRDefault="006A552C" w:rsidP="00F81E94">
      <w:pPr>
        <w:spacing w:after="0" w:line="240" w:lineRule="auto"/>
        <w:jc w:val="center"/>
        <w:rPr>
          <w:rFonts w:ascii="Arial" w:hAnsi="Arial" w:cs="Arial"/>
          <w:b/>
          <w:bCs/>
          <w:sz w:val="28"/>
          <w:szCs w:val="28"/>
        </w:rPr>
      </w:pPr>
      <w:r w:rsidRPr="00334EA5">
        <w:rPr>
          <w:rFonts w:ascii="Arial" w:hAnsi="Arial" w:cs="Arial"/>
          <w:b/>
          <w:bCs/>
          <w:sz w:val="28"/>
          <w:szCs w:val="28"/>
        </w:rPr>
        <w:lastRenderedPageBreak/>
        <w:t>ACQUISITION AND RELOCATION PLANNING</w:t>
      </w:r>
    </w:p>
    <w:p w14:paraId="0878E1C4" w14:textId="77777777" w:rsidR="006A552C" w:rsidRPr="00334EA5" w:rsidRDefault="006A552C" w:rsidP="006A552C">
      <w:pPr>
        <w:spacing w:after="0" w:line="240" w:lineRule="auto"/>
        <w:jc w:val="both"/>
        <w:rPr>
          <w:rFonts w:ascii="Arial" w:hAnsi="Arial" w:cs="Arial"/>
          <w:b/>
          <w:bCs/>
          <w:sz w:val="28"/>
          <w:szCs w:val="28"/>
        </w:rPr>
      </w:pPr>
    </w:p>
    <w:p w14:paraId="2079D633" w14:textId="77777777" w:rsidR="009C1DFA" w:rsidRPr="006A552C" w:rsidRDefault="009C1DFA" w:rsidP="006A552C">
      <w:pPr>
        <w:spacing w:after="0" w:line="240" w:lineRule="auto"/>
        <w:jc w:val="both"/>
        <w:rPr>
          <w:rFonts w:ascii="Arial" w:hAnsi="Arial" w:cs="Arial"/>
          <w:b/>
          <w:bCs/>
        </w:rPr>
      </w:pPr>
      <w:r w:rsidRPr="006A552C">
        <w:rPr>
          <w:rFonts w:ascii="Arial" w:hAnsi="Arial" w:cs="Arial"/>
          <w:b/>
          <w:bCs/>
        </w:rPr>
        <w:t>A.</w:t>
      </w:r>
      <w:r w:rsidR="000C0F45" w:rsidRPr="006A552C">
        <w:rPr>
          <w:rFonts w:ascii="Arial" w:hAnsi="Arial" w:cs="Arial"/>
          <w:b/>
          <w:bCs/>
        </w:rPr>
        <w:t xml:space="preserve">  </w:t>
      </w:r>
      <w:r w:rsidR="000C0F45" w:rsidRPr="00334EA5">
        <w:rPr>
          <w:rFonts w:ascii="Arial" w:hAnsi="Arial" w:cs="Arial"/>
          <w:b/>
          <w:bCs/>
          <w:u w:val="single"/>
        </w:rPr>
        <w:t>Notice to Seller – Voluntary Acquisition Notice</w:t>
      </w:r>
    </w:p>
    <w:p w14:paraId="7D1B2CA1" w14:textId="77777777" w:rsidR="009C1DFA" w:rsidRPr="006A552C" w:rsidRDefault="009C1DFA" w:rsidP="006A552C">
      <w:pPr>
        <w:spacing w:after="0" w:line="240" w:lineRule="auto"/>
        <w:jc w:val="both"/>
        <w:rPr>
          <w:rFonts w:ascii="Arial" w:hAnsi="Arial" w:cs="Arial"/>
        </w:rPr>
      </w:pPr>
      <w:r w:rsidRPr="006A552C">
        <w:rPr>
          <w:rFonts w:ascii="Arial" w:hAnsi="Arial" w:cs="Arial"/>
        </w:rPr>
        <w:t xml:space="preserve">Applicants </w:t>
      </w:r>
      <w:r w:rsidR="00FF7DDE" w:rsidRPr="006A552C">
        <w:rPr>
          <w:rFonts w:ascii="Arial" w:hAnsi="Arial" w:cs="Arial"/>
        </w:rPr>
        <w:t xml:space="preserve">acquiring property </w:t>
      </w:r>
      <w:r w:rsidRPr="006A552C">
        <w:rPr>
          <w:rFonts w:ascii="Arial" w:hAnsi="Arial" w:cs="Arial"/>
        </w:rPr>
        <w:t>must submit as part of the Initial Application package a copy of the</w:t>
      </w:r>
      <w:r w:rsidR="000C0F45" w:rsidRPr="006A552C">
        <w:rPr>
          <w:rFonts w:ascii="Arial" w:hAnsi="Arial" w:cs="Arial"/>
        </w:rPr>
        <w:t xml:space="preserve"> </w:t>
      </w:r>
      <w:r w:rsidR="000C0F45" w:rsidRPr="006A552C">
        <w:rPr>
          <w:rFonts w:ascii="Arial" w:hAnsi="Arial" w:cs="Arial"/>
          <w:b/>
          <w:bCs/>
        </w:rPr>
        <w:t>Notice to Seller – Voluntary Acquisition Notice</w:t>
      </w:r>
      <w:r w:rsidRPr="006A552C">
        <w:rPr>
          <w:rFonts w:ascii="Arial" w:hAnsi="Arial" w:cs="Arial"/>
          <w:b/>
          <w:bCs/>
        </w:rPr>
        <w:t xml:space="preserve"> </w:t>
      </w:r>
      <w:r w:rsidR="00442E25" w:rsidRPr="006A552C">
        <w:rPr>
          <w:rFonts w:ascii="Arial" w:hAnsi="Arial" w:cs="Arial"/>
        </w:rPr>
        <w:t xml:space="preserve">with the </w:t>
      </w:r>
      <w:r w:rsidR="00996DA2" w:rsidRPr="006A552C">
        <w:rPr>
          <w:rFonts w:ascii="Arial" w:hAnsi="Arial" w:cs="Arial"/>
          <w:b/>
        </w:rPr>
        <w:t>signed</w:t>
      </w:r>
      <w:r w:rsidR="00996DA2" w:rsidRPr="006A552C">
        <w:rPr>
          <w:rFonts w:ascii="Arial" w:hAnsi="Arial" w:cs="Arial"/>
        </w:rPr>
        <w:t xml:space="preserve"> </w:t>
      </w:r>
      <w:r w:rsidR="00442E25" w:rsidRPr="006A552C">
        <w:rPr>
          <w:rFonts w:ascii="Arial" w:hAnsi="Arial" w:cs="Arial"/>
        </w:rPr>
        <w:t>Owner Receipt of Information</w:t>
      </w:r>
      <w:r w:rsidRPr="006A552C">
        <w:rPr>
          <w:rFonts w:ascii="Arial" w:hAnsi="Arial" w:cs="Arial"/>
        </w:rPr>
        <w:t>.</w:t>
      </w:r>
    </w:p>
    <w:p w14:paraId="168C0EFB" w14:textId="77777777" w:rsidR="006A552C" w:rsidRDefault="006A552C" w:rsidP="006A552C">
      <w:pPr>
        <w:spacing w:after="0" w:line="240" w:lineRule="auto"/>
        <w:jc w:val="both"/>
        <w:rPr>
          <w:rFonts w:ascii="Arial" w:hAnsi="Arial" w:cs="Arial"/>
        </w:rPr>
      </w:pPr>
    </w:p>
    <w:p w14:paraId="16277BA4" w14:textId="77777777" w:rsidR="009C1DFA" w:rsidRDefault="009C1DFA" w:rsidP="006A552C">
      <w:pPr>
        <w:spacing w:after="0" w:line="240" w:lineRule="auto"/>
        <w:jc w:val="both"/>
        <w:rPr>
          <w:rFonts w:ascii="Arial" w:hAnsi="Arial" w:cs="Arial"/>
        </w:rPr>
      </w:pPr>
      <w:r w:rsidRPr="006A552C">
        <w:rPr>
          <w:rFonts w:ascii="Arial" w:hAnsi="Arial" w:cs="Arial"/>
        </w:rPr>
        <w:t>This notification is an acknowledgement by the seller that they are aware that the</w:t>
      </w:r>
      <w:r w:rsidR="00FF7DDE" w:rsidRPr="006A552C">
        <w:rPr>
          <w:rFonts w:ascii="Arial" w:hAnsi="Arial" w:cs="Arial"/>
        </w:rPr>
        <w:t xml:space="preserve"> </w:t>
      </w:r>
      <w:r w:rsidRPr="006A552C">
        <w:rPr>
          <w:rFonts w:ascii="Arial" w:hAnsi="Arial" w:cs="Arial"/>
        </w:rPr>
        <w:t>buyer did not have the power of eminent domain at the time the contract for sale</w:t>
      </w:r>
      <w:r w:rsidR="00FF7DDE" w:rsidRPr="006A552C">
        <w:rPr>
          <w:rFonts w:ascii="Arial" w:hAnsi="Arial" w:cs="Arial"/>
        </w:rPr>
        <w:t xml:space="preserve"> </w:t>
      </w:r>
      <w:r w:rsidRPr="006A552C">
        <w:rPr>
          <w:rFonts w:ascii="Arial" w:hAnsi="Arial" w:cs="Arial"/>
        </w:rPr>
        <w:t>was entered into</w:t>
      </w:r>
      <w:r w:rsidR="00442E25" w:rsidRPr="006A552C">
        <w:rPr>
          <w:rFonts w:ascii="Arial" w:hAnsi="Arial" w:cs="Arial"/>
        </w:rPr>
        <w:t xml:space="preserve"> and</w:t>
      </w:r>
      <w:r w:rsidRPr="006A552C">
        <w:rPr>
          <w:rFonts w:ascii="Arial" w:hAnsi="Arial" w:cs="Arial"/>
        </w:rPr>
        <w:t xml:space="preserve"> that the seller is not eligible for any relocation benefits.</w:t>
      </w:r>
    </w:p>
    <w:p w14:paraId="03BF0EDC" w14:textId="77777777" w:rsidR="006A552C" w:rsidRPr="006A552C" w:rsidRDefault="006A552C" w:rsidP="006A552C">
      <w:pPr>
        <w:spacing w:after="0" w:line="240" w:lineRule="auto"/>
        <w:jc w:val="both"/>
        <w:rPr>
          <w:rFonts w:ascii="Arial" w:hAnsi="Arial" w:cs="Arial"/>
        </w:rPr>
      </w:pPr>
    </w:p>
    <w:p w14:paraId="53A9BDF3" w14:textId="77777777" w:rsidR="009C1DFA" w:rsidRDefault="009C1DFA" w:rsidP="006A552C">
      <w:pPr>
        <w:spacing w:after="0" w:line="240" w:lineRule="auto"/>
        <w:jc w:val="both"/>
        <w:rPr>
          <w:rFonts w:ascii="Arial" w:hAnsi="Arial" w:cs="Arial"/>
          <w:b/>
          <w:bCs/>
        </w:rPr>
      </w:pPr>
      <w:r w:rsidRPr="006A552C">
        <w:rPr>
          <w:rFonts w:ascii="Arial" w:hAnsi="Arial" w:cs="Arial"/>
        </w:rPr>
        <w:t>There is also a space on this form listing an estimate of “Fair Market Value” of the</w:t>
      </w:r>
      <w:r w:rsidR="00442E25" w:rsidRPr="006A552C">
        <w:rPr>
          <w:rFonts w:ascii="Arial" w:hAnsi="Arial" w:cs="Arial"/>
        </w:rPr>
        <w:t xml:space="preserve"> </w:t>
      </w:r>
      <w:r w:rsidRPr="006A552C">
        <w:rPr>
          <w:rFonts w:ascii="Arial" w:hAnsi="Arial" w:cs="Arial"/>
        </w:rPr>
        <w:t xml:space="preserve">property. </w:t>
      </w:r>
      <w:r w:rsidR="00695886" w:rsidRPr="006A552C">
        <w:rPr>
          <w:rFonts w:ascii="Arial" w:hAnsi="Arial" w:cs="Arial"/>
        </w:rPr>
        <w:t xml:space="preserve">  </w:t>
      </w:r>
      <w:r w:rsidR="00442E25" w:rsidRPr="006A552C">
        <w:rPr>
          <w:rFonts w:ascii="Arial" w:hAnsi="Arial" w:cs="Arial"/>
        </w:rPr>
        <w:t>Should</w:t>
      </w:r>
      <w:r w:rsidRPr="006A552C">
        <w:rPr>
          <w:rFonts w:ascii="Arial" w:hAnsi="Arial" w:cs="Arial"/>
        </w:rPr>
        <w:t xml:space="preserve"> IFA</w:t>
      </w:r>
      <w:r w:rsidR="00442E25" w:rsidRPr="006A552C">
        <w:rPr>
          <w:rFonts w:ascii="Arial" w:hAnsi="Arial" w:cs="Arial"/>
        </w:rPr>
        <w:t xml:space="preserve"> determine</w:t>
      </w:r>
      <w:r w:rsidRPr="006A552C">
        <w:rPr>
          <w:rFonts w:ascii="Arial" w:hAnsi="Arial" w:cs="Arial"/>
        </w:rPr>
        <w:t xml:space="preserve"> that the sale of the property is clearly a voluntary,</w:t>
      </w:r>
      <w:r w:rsidR="00442E25" w:rsidRPr="006A552C">
        <w:rPr>
          <w:rFonts w:ascii="Arial" w:hAnsi="Arial" w:cs="Arial"/>
        </w:rPr>
        <w:t xml:space="preserve"> </w:t>
      </w:r>
      <w:r w:rsidR="008E1569" w:rsidRPr="006A552C">
        <w:rPr>
          <w:rFonts w:ascii="Arial" w:hAnsi="Arial" w:cs="Arial"/>
        </w:rPr>
        <w:t xml:space="preserve">arms-length transaction, </w:t>
      </w:r>
      <w:r w:rsidR="005832D3" w:rsidRPr="006A552C">
        <w:rPr>
          <w:rFonts w:ascii="Arial" w:hAnsi="Arial" w:cs="Arial"/>
        </w:rPr>
        <w:t xml:space="preserve"> </w:t>
      </w:r>
      <w:r w:rsidRPr="006A552C">
        <w:rPr>
          <w:rFonts w:ascii="Arial" w:hAnsi="Arial" w:cs="Arial"/>
        </w:rPr>
        <w:t>a professional appraisal will not</w:t>
      </w:r>
      <w:r w:rsidR="00442E25" w:rsidRPr="006A552C">
        <w:rPr>
          <w:rFonts w:ascii="Arial" w:hAnsi="Arial" w:cs="Arial"/>
        </w:rPr>
        <w:t xml:space="preserve"> be</w:t>
      </w:r>
      <w:r w:rsidRPr="006A552C">
        <w:rPr>
          <w:rFonts w:ascii="Arial" w:hAnsi="Arial" w:cs="Arial"/>
        </w:rPr>
        <w:t xml:space="preserve"> required. </w:t>
      </w:r>
      <w:r w:rsidR="00442E25" w:rsidRPr="006A552C">
        <w:rPr>
          <w:rFonts w:ascii="Arial" w:hAnsi="Arial" w:cs="Arial"/>
        </w:rPr>
        <w:t xml:space="preserve">  </w:t>
      </w:r>
      <w:r w:rsidRPr="006A552C">
        <w:rPr>
          <w:rFonts w:ascii="Arial" w:hAnsi="Arial" w:cs="Arial"/>
        </w:rPr>
        <w:t>However, the</w:t>
      </w:r>
      <w:r w:rsidR="00442E25" w:rsidRPr="006A552C">
        <w:rPr>
          <w:rFonts w:ascii="Arial" w:hAnsi="Arial" w:cs="Arial"/>
        </w:rPr>
        <w:t xml:space="preserve"> </w:t>
      </w:r>
      <w:r w:rsidRPr="006A552C">
        <w:rPr>
          <w:rFonts w:ascii="Arial" w:hAnsi="Arial" w:cs="Arial"/>
        </w:rPr>
        <w:t>“Fair Market Value” estimate must have been prepared by a person familiar with</w:t>
      </w:r>
      <w:r w:rsidR="00442E25" w:rsidRPr="006A552C">
        <w:rPr>
          <w:rFonts w:ascii="Arial" w:hAnsi="Arial" w:cs="Arial"/>
        </w:rPr>
        <w:t xml:space="preserve"> </w:t>
      </w:r>
      <w:r w:rsidRPr="006A552C">
        <w:rPr>
          <w:rFonts w:ascii="Arial" w:hAnsi="Arial" w:cs="Arial"/>
        </w:rPr>
        <w:t xml:space="preserve">real estate values and </w:t>
      </w:r>
      <w:r w:rsidR="00695886" w:rsidRPr="006A552C">
        <w:rPr>
          <w:rFonts w:ascii="Arial" w:hAnsi="Arial" w:cs="Arial"/>
          <w:b/>
          <w:bCs/>
        </w:rPr>
        <w:t>IFA</w:t>
      </w:r>
      <w:r w:rsidRPr="006A552C">
        <w:rPr>
          <w:rFonts w:ascii="Arial" w:hAnsi="Arial" w:cs="Arial"/>
          <w:b/>
          <w:bCs/>
        </w:rPr>
        <w:t xml:space="preserve"> must have an explanation of the basis for the estimate.</w:t>
      </w:r>
    </w:p>
    <w:p w14:paraId="31E8FDAD" w14:textId="77777777" w:rsidR="006A552C" w:rsidRPr="006A552C" w:rsidRDefault="006A552C" w:rsidP="006A552C">
      <w:pPr>
        <w:spacing w:after="0" w:line="240" w:lineRule="auto"/>
        <w:jc w:val="both"/>
        <w:rPr>
          <w:rFonts w:ascii="Arial" w:hAnsi="Arial" w:cs="Arial"/>
          <w:b/>
          <w:bCs/>
        </w:rPr>
      </w:pPr>
    </w:p>
    <w:p w14:paraId="5258ACFD" w14:textId="77777777" w:rsidR="00E67441" w:rsidRDefault="009C1DFA" w:rsidP="006A552C">
      <w:pPr>
        <w:spacing w:after="0" w:line="240" w:lineRule="auto"/>
        <w:jc w:val="both"/>
        <w:rPr>
          <w:rFonts w:ascii="Arial" w:hAnsi="Arial" w:cs="Arial"/>
          <w:b/>
          <w:bCs/>
        </w:rPr>
      </w:pPr>
      <w:r w:rsidRPr="006A552C">
        <w:rPr>
          <w:rFonts w:ascii="Arial" w:hAnsi="Arial" w:cs="Arial"/>
          <w:b/>
          <w:bCs/>
        </w:rPr>
        <w:t>The need for a professional appraisal will be determined by IFA on a case</w:t>
      </w:r>
      <w:r w:rsidR="00442E25" w:rsidRPr="006A552C">
        <w:rPr>
          <w:rFonts w:ascii="Arial" w:hAnsi="Arial" w:cs="Arial"/>
          <w:b/>
          <w:bCs/>
        </w:rPr>
        <w:t xml:space="preserve"> </w:t>
      </w:r>
      <w:r w:rsidRPr="006A552C">
        <w:rPr>
          <w:rFonts w:ascii="Arial" w:hAnsi="Arial" w:cs="Arial"/>
          <w:b/>
          <w:bCs/>
        </w:rPr>
        <w:t>by case basis depending on the complexity of the project.</w:t>
      </w:r>
    </w:p>
    <w:p w14:paraId="2EF14944" w14:textId="77777777" w:rsidR="006A552C" w:rsidRPr="006A552C" w:rsidRDefault="006A552C" w:rsidP="006A552C">
      <w:pPr>
        <w:spacing w:after="0" w:line="240" w:lineRule="auto"/>
        <w:jc w:val="both"/>
        <w:rPr>
          <w:rFonts w:ascii="Arial" w:hAnsi="Arial" w:cs="Arial"/>
          <w:b/>
          <w:bCs/>
        </w:rPr>
      </w:pPr>
    </w:p>
    <w:p w14:paraId="799489FF" w14:textId="77777777" w:rsidR="009C1DFA" w:rsidRPr="006A552C" w:rsidRDefault="009C1DFA" w:rsidP="006A552C">
      <w:pPr>
        <w:spacing w:after="0" w:line="240" w:lineRule="auto"/>
        <w:jc w:val="both"/>
        <w:rPr>
          <w:rFonts w:ascii="Arial" w:hAnsi="Arial" w:cs="Arial"/>
          <w:b/>
          <w:bCs/>
        </w:rPr>
      </w:pPr>
      <w:r w:rsidRPr="006A552C">
        <w:rPr>
          <w:rFonts w:ascii="Arial" w:hAnsi="Arial" w:cs="Arial"/>
          <w:b/>
          <w:bCs/>
        </w:rPr>
        <w:t>B.</w:t>
      </w:r>
      <w:r w:rsidR="00CF00AB">
        <w:rPr>
          <w:rFonts w:ascii="Arial" w:hAnsi="Arial" w:cs="Arial"/>
          <w:b/>
          <w:bCs/>
        </w:rPr>
        <w:t xml:space="preserve"> </w:t>
      </w:r>
      <w:r w:rsidRPr="006A552C">
        <w:rPr>
          <w:rFonts w:ascii="Arial" w:hAnsi="Arial" w:cs="Arial"/>
          <w:b/>
          <w:bCs/>
        </w:rPr>
        <w:t xml:space="preserve"> </w:t>
      </w:r>
      <w:r w:rsidR="00442E25" w:rsidRPr="00334EA5">
        <w:rPr>
          <w:rFonts w:ascii="Arial" w:hAnsi="Arial" w:cs="Arial"/>
          <w:b/>
          <w:bCs/>
          <w:u w:val="single"/>
        </w:rPr>
        <w:t>Move-in Notice – Prospective Tenant Notice</w:t>
      </w:r>
    </w:p>
    <w:p w14:paraId="527EE2BD" w14:textId="77777777" w:rsidR="00442E25" w:rsidRDefault="009C1DFA" w:rsidP="006A552C">
      <w:pPr>
        <w:spacing w:after="0" w:line="240" w:lineRule="auto"/>
        <w:jc w:val="both"/>
        <w:rPr>
          <w:rFonts w:ascii="Arial" w:hAnsi="Arial" w:cs="Arial"/>
          <w:b/>
          <w:bCs/>
        </w:rPr>
      </w:pPr>
      <w:r w:rsidRPr="006A552C">
        <w:rPr>
          <w:rFonts w:ascii="Arial" w:hAnsi="Arial" w:cs="Arial"/>
        </w:rPr>
        <w:t xml:space="preserve">This notice is </w:t>
      </w:r>
      <w:r w:rsidRPr="006A552C">
        <w:rPr>
          <w:rFonts w:ascii="Arial" w:hAnsi="Arial" w:cs="Arial"/>
          <w:b/>
          <w:bCs/>
        </w:rPr>
        <w:t xml:space="preserve">only given to tenants who wish to </w:t>
      </w:r>
      <w:r w:rsidRPr="006A552C">
        <w:rPr>
          <w:rFonts w:ascii="Arial" w:hAnsi="Arial" w:cs="Arial"/>
          <w:b/>
          <w:bCs/>
          <w:u w:val="single"/>
        </w:rPr>
        <w:t>move into</w:t>
      </w:r>
      <w:r w:rsidRPr="006A552C">
        <w:rPr>
          <w:rFonts w:ascii="Arial" w:hAnsi="Arial" w:cs="Arial"/>
          <w:b/>
          <w:bCs/>
        </w:rPr>
        <w:t xml:space="preserve"> the project after </w:t>
      </w:r>
      <w:r w:rsidRPr="006A552C">
        <w:rPr>
          <w:rFonts w:ascii="Arial" w:hAnsi="Arial" w:cs="Arial"/>
        </w:rPr>
        <w:t>an</w:t>
      </w:r>
      <w:r w:rsidR="00442E25" w:rsidRPr="006A552C">
        <w:rPr>
          <w:rFonts w:ascii="Arial" w:hAnsi="Arial" w:cs="Arial"/>
        </w:rPr>
        <w:t xml:space="preserve"> </w:t>
      </w:r>
      <w:r w:rsidRPr="006A552C">
        <w:rPr>
          <w:rFonts w:ascii="Arial" w:hAnsi="Arial" w:cs="Arial"/>
        </w:rPr>
        <w:t>application for funding the acquisition and/or rehabilitation has been submitted</w:t>
      </w:r>
      <w:r w:rsidR="00442E25" w:rsidRPr="006A552C">
        <w:rPr>
          <w:rFonts w:ascii="Arial" w:hAnsi="Arial" w:cs="Arial"/>
        </w:rPr>
        <w:t xml:space="preserve"> </w:t>
      </w:r>
      <w:r w:rsidRPr="006A552C">
        <w:rPr>
          <w:rFonts w:ascii="Arial" w:hAnsi="Arial" w:cs="Arial"/>
        </w:rPr>
        <w:t xml:space="preserve">to IFA. </w:t>
      </w:r>
      <w:r w:rsidR="00442E25" w:rsidRPr="006A552C">
        <w:rPr>
          <w:rFonts w:ascii="Arial" w:hAnsi="Arial" w:cs="Arial"/>
        </w:rPr>
        <w:t xml:space="preserve"> </w:t>
      </w:r>
      <w:r w:rsidR="001E5F63" w:rsidRPr="006A552C">
        <w:rPr>
          <w:rFonts w:ascii="Arial" w:hAnsi="Arial" w:cs="Arial"/>
        </w:rPr>
        <w:t xml:space="preserve"> </w:t>
      </w:r>
      <w:r w:rsidR="00695886" w:rsidRPr="006A552C">
        <w:rPr>
          <w:rFonts w:ascii="Arial" w:hAnsi="Arial" w:cs="Arial"/>
        </w:rPr>
        <w:t xml:space="preserve">It is </w:t>
      </w:r>
      <w:r w:rsidR="008E1569" w:rsidRPr="006A552C">
        <w:rPr>
          <w:rFonts w:ascii="Arial" w:hAnsi="Arial" w:cs="Arial"/>
        </w:rPr>
        <w:t>a requirement</w:t>
      </w:r>
      <w:r w:rsidRPr="006A552C">
        <w:rPr>
          <w:rFonts w:ascii="Arial" w:hAnsi="Arial" w:cs="Arial"/>
        </w:rPr>
        <w:t xml:space="preserve"> to provide any potential tenant with the </w:t>
      </w:r>
      <w:r w:rsidR="00442E25" w:rsidRPr="006A552C">
        <w:rPr>
          <w:rFonts w:ascii="Arial" w:hAnsi="Arial" w:cs="Arial"/>
          <w:b/>
          <w:bCs/>
        </w:rPr>
        <w:t>Move-in Notice – Prospective Tenant Notice</w:t>
      </w:r>
      <w:r w:rsidRPr="006A552C">
        <w:rPr>
          <w:rFonts w:ascii="Arial" w:hAnsi="Arial" w:cs="Arial"/>
          <w:b/>
          <w:bCs/>
        </w:rPr>
        <w:t>.</w:t>
      </w:r>
      <w:r w:rsidR="00442E25" w:rsidRPr="006A552C">
        <w:rPr>
          <w:rFonts w:ascii="Arial" w:hAnsi="Arial" w:cs="Arial"/>
          <w:b/>
          <w:bCs/>
        </w:rPr>
        <w:t xml:space="preserve">  </w:t>
      </w:r>
    </w:p>
    <w:p w14:paraId="68CD4419" w14:textId="77777777" w:rsidR="006A552C" w:rsidRPr="006A552C" w:rsidRDefault="006A552C" w:rsidP="006A552C">
      <w:pPr>
        <w:spacing w:after="0" w:line="240" w:lineRule="auto"/>
        <w:jc w:val="both"/>
        <w:rPr>
          <w:rFonts w:ascii="Arial" w:hAnsi="Arial" w:cs="Arial"/>
          <w:b/>
          <w:bCs/>
        </w:rPr>
      </w:pPr>
    </w:p>
    <w:p w14:paraId="25BA7250" w14:textId="77777777" w:rsidR="009C1DFA" w:rsidRDefault="009C1DFA" w:rsidP="006A552C">
      <w:pPr>
        <w:spacing w:after="0" w:line="240" w:lineRule="auto"/>
        <w:jc w:val="both"/>
        <w:rPr>
          <w:rFonts w:ascii="Arial" w:hAnsi="Arial" w:cs="Arial"/>
        </w:rPr>
      </w:pPr>
      <w:r w:rsidRPr="006A552C">
        <w:rPr>
          <w:rFonts w:ascii="Arial" w:hAnsi="Arial" w:cs="Arial"/>
        </w:rPr>
        <w:t>This notice informs the potential tenant of the possible rehabilitation of the project</w:t>
      </w:r>
      <w:r w:rsidR="00442E25" w:rsidRPr="006A552C">
        <w:rPr>
          <w:rFonts w:ascii="Arial" w:hAnsi="Arial" w:cs="Arial"/>
        </w:rPr>
        <w:t xml:space="preserve"> </w:t>
      </w:r>
      <w:r w:rsidRPr="006A552C">
        <w:rPr>
          <w:rFonts w:ascii="Arial" w:hAnsi="Arial" w:cs="Arial"/>
        </w:rPr>
        <w:t>with HOME funds and lets them know that</w:t>
      </w:r>
      <w:r w:rsidR="00695886" w:rsidRPr="006A552C">
        <w:rPr>
          <w:rFonts w:ascii="Arial" w:hAnsi="Arial" w:cs="Arial"/>
        </w:rPr>
        <w:t xml:space="preserve"> if the application is approved, </w:t>
      </w:r>
      <w:r w:rsidRPr="006A552C">
        <w:rPr>
          <w:rFonts w:ascii="Arial" w:hAnsi="Arial" w:cs="Arial"/>
        </w:rPr>
        <w:t>the</w:t>
      </w:r>
      <w:r w:rsidR="00442E25" w:rsidRPr="006A552C">
        <w:rPr>
          <w:rFonts w:ascii="Arial" w:hAnsi="Arial" w:cs="Arial"/>
        </w:rPr>
        <w:t xml:space="preserve"> </w:t>
      </w:r>
      <w:r w:rsidRPr="006A552C">
        <w:rPr>
          <w:rFonts w:ascii="Arial" w:hAnsi="Arial" w:cs="Arial"/>
        </w:rPr>
        <w:t>potential tenant could be displaced.</w:t>
      </w:r>
    </w:p>
    <w:p w14:paraId="7CC02ADF" w14:textId="77777777" w:rsidR="006A552C" w:rsidRPr="006A552C" w:rsidRDefault="006A552C" w:rsidP="006A552C">
      <w:pPr>
        <w:spacing w:after="0" w:line="240" w:lineRule="auto"/>
        <w:jc w:val="both"/>
        <w:rPr>
          <w:rFonts w:ascii="Arial" w:hAnsi="Arial" w:cs="Arial"/>
        </w:rPr>
      </w:pPr>
    </w:p>
    <w:p w14:paraId="7339959C" w14:textId="77777777" w:rsidR="009C1DFA" w:rsidRDefault="009C1DFA" w:rsidP="006A552C">
      <w:pPr>
        <w:spacing w:after="0" w:line="240" w:lineRule="auto"/>
        <w:jc w:val="both"/>
        <w:rPr>
          <w:rFonts w:ascii="Arial" w:hAnsi="Arial" w:cs="Arial"/>
        </w:rPr>
      </w:pPr>
      <w:r w:rsidRPr="006A552C">
        <w:rPr>
          <w:rFonts w:ascii="Arial" w:hAnsi="Arial" w:cs="Arial"/>
        </w:rPr>
        <w:t>Finally, the notice informs the potential tenant that he/she will not qualify as a</w:t>
      </w:r>
      <w:r w:rsidR="00442E25" w:rsidRPr="006A552C">
        <w:rPr>
          <w:rFonts w:ascii="Arial" w:hAnsi="Arial" w:cs="Arial"/>
        </w:rPr>
        <w:t xml:space="preserve"> </w:t>
      </w:r>
      <w:r w:rsidRPr="006A552C">
        <w:rPr>
          <w:rFonts w:ascii="Arial" w:hAnsi="Arial" w:cs="Arial"/>
        </w:rPr>
        <w:t>“displaced person” since they were aware of the possible rehabilitation upon</w:t>
      </w:r>
      <w:r w:rsidR="00442E25" w:rsidRPr="006A552C">
        <w:rPr>
          <w:rFonts w:ascii="Arial" w:hAnsi="Arial" w:cs="Arial"/>
        </w:rPr>
        <w:t xml:space="preserve"> </w:t>
      </w:r>
      <w:r w:rsidRPr="006A552C">
        <w:rPr>
          <w:rFonts w:ascii="Arial" w:hAnsi="Arial" w:cs="Arial"/>
        </w:rPr>
        <w:t xml:space="preserve">moving in and therefore will </w:t>
      </w:r>
      <w:r w:rsidRPr="006A552C">
        <w:rPr>
          <w:rFonts w:ascii="Arial" w:hAnsi="Arial" w:cs="Arial"/>
          <w:b/>
          <w:bCs/>
        </w:rPr>
        <w:t xml:space="preserve">not be eligible </w:t>
      </w:r>
      <w:r w:rsidRPr="006A552C">
        <w:rPr>
          <w:rFonts w:ascii="Arial" w:hAnsi="Arial" w:cs="Arial"/>
        </w:rPr>
        <w:t>to receive relocation assistance at the</w:t>
      </w:r>
      <w:r w:rsidR="00442E25" w:rsidRPr="006A552C">
        <w:rPr>
          <w:rFonts w:ascii="Arial" w:hAnsi="Arial" w:cs="Arial"/>
        </w:rPr>
        <w:t xml:space="preserve"> </w:t>
      </w:r>
      <w:r w:rsidRPr="006A552C">
        <w:rPr>
          <w:rFonts w:ascii="Arial" w:hAnsi="Arial" w:cs="Arial"/>
        </w:rPr>
        <w:t>URA level.</w:t>
      </w:r>
    </w:p>
    <w:p w14:paraId="032D7165" w14:textId="77777777" w:rsidR="006A552C" w:rsidRPr="006A552C" w:rsidRDefault="006A552C" w:rsidP="006A552C">
      <w:pPr>
        <w:spacing w:after="0" w:line="240" w:lineRule="auto"/>
        <w:jc w:val="both"/>
        <w:rPr>
          <w:rFonts w:ascii="Arial" w:hAnsi="Arial" w:cs="Arial"/>
        </w:rPr>
      </w:pPr>
    </w:p>
    <w:p w14:paraId="0163DC94" w14:textId="77777777" w:rsidR="009C1DFA" w:rsidRDefault="00442E25" w:rsidP="006A552C">
      <w:pPr>
        <w:spacing w:after="0" w:line="240" w:lineRule="auto"/>
        <w:jc w:val="both"/>
        <w:rPr>
          <w:rFonts w:ascii="Arial" w:hAnsi="Arial" w:cs="Arial"/>
        </w:rPr>
      </w:pPr>
      <w:r w:rsidRPr="006A552C">
        <w:rPr>
          <w:rFonts w:ascii="Arial" w:hAnsi="Arial" w:cs="Arial"/>
        </w:rPr>
        <w:t>Should</w:t>
      </w:r>
      <w:r w:rsidR="009C1DFA" w:rsidRPr="006A552C">
        <w:rPr>
          <w:rFonts w:ascii="Arial" w:hAnsi="Arial" w:cs="Arial"/>
        </w:rPr>
        <w:t xml:space="preserve"> IFA</w:t>
      </w:r>
      <w:r w:rsidRPr="006A552C">
        <w:rPr>
          <w:rFonts w:ascii="Arial" w:hAnsi="Arial" w:cs="Arial"/>
        </w:rPr>
        <w:t xml:space="preserve"> fund </w:t>
      </w:r>
      <w:r w:rsidR="009C1DFA" w:rsidRPr="006A552C">
        <w:rPr>
          <w:rFonts w:ascii="Arial" w:hAnsi="Arial" w:cs="Arial"/>
        </w:rPr>
        <w:t xml:space="preserve">your project with HOME funds, </w:t>
      </w:r>
      <w:r w:rsidR="00D44463" w:rsidRPr="006A552C">
        <w:rPr>
          <w:rFonts w:ascii="Arial" w:hAnsi="Arial" w:cs="Arial"/>
        </w:rPr>
        <w:t>you are required to</w:t>
      </w:r>
      <w:r w:rsidR="009C1DFA" w:rsidRPr="006A552C">
        <w:rPr>
          <w:rFonts w:ascii="Arial" w:hAnsi="Arial" w:cs="Arial"/>
        </w:rPr>
        <w:t xml:space="preserve"> submit copies of the</w:t>
      </w:r>
      <w:r w:rsidR="00D44463" w:rsidRPr="006A552C">
        <w:rPr>
          <w:rFonts w:ascii="Arial" w:hAnsi="Arial" w:cs="Arial"/>
        </w:rPr>
        <w:t xml:space="preserve"> </w:t>
      </w:r>
      <w:r w:rsidR="009C1DFA" w:rsidRPr="006A552C">
        <w:rPr>
          <w:rFonts w:ascii="Arial" w:hAnsi="Arial" w:cs="Arial"/>
        </w:rPr>
        <w:t xml:space="preserve">applicable </w:t>
      </w:r>
      <w:r w:rsidR="00D44463" w:rsidRPr="006A552C">
        <w:rPr>
          <w:rFonts w:ascii="Arial" w:hAnsi="Arial" w:cs="Arial"/>
          <w:b/>
          <w:bCs/>
        </w:rPr>
        <w:t>Move-in Notice – Prospective Tenant Notice</w:t>
      </w:r>
      <w:r w:rsidR="005832D3" w:rsidRPr="006A552C">
        <w:rPr>
          <w:rFonts w:ascii="Arial" w:hAnsi="Arial" w:cs="Arial"/>
          <w:b/>
          <w:bCs/>
        </w:rPr>
        <w:t>(s)</w:t>
      </w:r>
      <w:r w:rsidR="008E1569" w:rsidRPr="006A552C">
        <w:rPr>
          <w:rFonts w:ascii="Arial" w:hAnsi="Arial" w:cs="Arial"/>
          <w:b/>
          <w:bCs/>
        </w:rPr>
        <w:t xml:space="preserve"> </w:t>
      </w:r>
      <w:r w:rsidR="008E1569" w:rsidRPr="006A552C">
        <w:rPr>
          <w:rFonts w:ascii="Arial" w:hAnsi="Arial" w:cs="Arial"/>
          <w:bCs/>
        </w:rPr>
        <w:t xml:space="preserve">that have been signed between the time of application and </w:t>
      </w:r>
      <w:r w:rsidR="006861D3" w:rsidRPr="006A552C">
        <w:rPr>
          <w:rFonts w:ascii="Arial" w:hAnsi="Arial" w:cs="Arial"/>
          <w:bCs/>
        </w:rPr>
        <w:t>execution of the contract</w:t>
      </w:r>
      <w:r w:rsidR="008E1569" w:rsidRPr="006A552C">
        <w:rPr>
          <w:rFonts w:ascii="Arial" w:hAnsi="Arial" w:cs="Arial"/>
          <w:bCs/>
        </w:rPr>
        <w:t xml:space="preserve">.  These forms </w:t>
      </w:r>
      <w:r w:rsidR="008E1569" w:rsidRPr="006A552C">
        <w:rPr>
          <w:rFonts w:ascii="Arial" w:hAnsi="Arial" w:cs="Arial"/>
          <w:bCs/>
          <w:u w:val="single"/>
        </w:rPr>
        <w:t>are a condition</w:t>
      </w:r>
      <w:r w:rsidR="008E1569" w:rsidRPr="006A552C">
        <w:rPr>
          <w:rFonts w:ascii="Arial" w:hAnsi="Arial" w:cs="Arial"/>
          <w:bCs/>
        </w:rPr>
        <w:t xml:space="preserve"> to the</w:t>
      </w:r>
      <w:r w:rsidR="00D44463" w:rsidRPr="006A552C">
        <w:rPr>
          <w:rFonts w:ascii="Arial" w:hAnsi="Arial" w:cs="Arial"/>
        </w:rPr>
        <w:t xml:space="preserve"> release of funds</w:t>
      </w:r>
      <w:r w:rsidR="009C1DFA" w:rsidRPr="006A552C">
        <w:rPr>
          <w:rFonts w:ascii="Arial" w:hAnsi="Arial" w:cs="Arial"/>
        </w:rPr>
        <w:t>.</w:t>
      </w:r>
    </w:p>
    <w:p w14:paraId="6F11C5AC" w14:textId="77777777" w:rsidR="0068236E" w:rsidRPr="006A552C" w:rsidRDefault="0068236E" w:rsidP="006A552C">
      <w:pPr>
        <w:spacing w:after="0" w:line="240" w:lineRule="auto"/>
        <w:jc w:val="both"/>
        <w:rPr>
          <w:rFonts w:ascii="Arial" w:hAnsi="Arial" w:cs="Arial"/>
        </w:rPr>
      </w:pPr>
    </w:p>
    <w:p w14:paraId="17D95942" w14:textId="77777777" w:rsidR="009C1DFA" w:rsidRDefault="009C1DFA" w:rsidP="006A552C">
      <w:pPr>
        <w:spacing w:after="0" w:line="240" w:lineRule="auto"/>
        <w:jc w:val="both"/>
        <w:rPr>
          <w:rFonts w:ascii="Arial" w:hAnsi="Arial" w:cs="Arial"/>
        </w:rPr>
      </w:pPr>
      <w:r w:rsidRPr="006A552C">
        <w:rPr>
          <w:rFonts w:ascii="Arial" w:hAnsi="Arial" w:cs="Arial"/>
        </w:rPr>
        <w:t xml:space="preserve">You will still need to issue the </w:t>
      </w:r>
      <w:r w:rsidR="00D44463" w:rsidRPr="006A552C">
        <w:rPr>
          <w:rFonts w:ascii="Arial" w:hAnsi="Arial" w:cs="Arial"/>
          <w:b/>
          <w:bCs/>
        </w:rPr>
        <w:t>Move-in Notice – Prospective Tenant Notice</w:t>
      </w:r>
      <w:r w:rsidR="00D44463" w:rsidRPr="006A552C">
        <w:rPr>
          <w:rFonts w:ascii="Arial" w:hAnsi="Arial" w:cs="Arial"/>
        </w:rPr>
        <w:t xml:space="preserve"> </w:t>
      </w:r>
      <w:r w:rsidRPr="006A552C">
        <w:rPr>
          <w:rFonts w:ascii="Arial" w:hAnsi="Arial" w:cs="Arial"/>
        </w:rPr>
        <w:t>and provide copies to us</w:t>
      </w:r>
      <w:r w:rsidR="00D44463" w:rsidRPr="006A552C">
        <w:rPr>
          <w:rFonts w:ascii="Arial" w:hAnsi="Arial" w:cs="Arial"/>
        </w:rPr>
        <w:t xml:space="preserve"> </w:t>
      </w:r>
      <w:r w:rsidRPr="006A552C">
        <w:rPr>
          <w:rFonts w:ascii="Arial" w:hAnsi="Arial" w:cs="Arial"/>
        </w:rPr>
        <w:t xml:space="preserve">periodically </w:t>
      </w:r>
      <w:r w:rsidRPr="006A552C">
        <w:rPr>
          <w:rFonts w:ascii="Arial" w:hAnsi="Arial" w:cs="Arial"/>
          <w:b/>
          <w:bCs/>
        </w:rPr>
        <w:t xml:space="preserve">after </w:t>
      </w:r>
      <w:r w:rsidR="00D44463" w:rsidRPr="006A552C">
        <w:rPr>
          <w:rFonts w:ascii="Arial" w:hAnsi="Arial" w:cs="Arial"/>
        </w:rPr>
        <w:t>release of funds</w:t>
      </w:r>
      <w:r w:rsidRPr="006A552C">
        <w:rPr>
          <w:rFonts w:ascii="Arial" w:hAnsi="Arial" w:cs="Arial"/>
        </w:rPr>
        <w:t xml:space="preserve"> if new tenants move into the development in</w:t>
      </w:r>
      <w:r w:rsidR="00D44463" w:rsidRPr="006A552C">
        <w:rPr>
          <w:rFonts w:ascii="Arial" w:hAnsi="Arial" w:cs="Arial"/>
        </w:rPr>
        <w:t xml:space="preserve"> </w:t>
      </w:r>
      <w:r w:rsidRPr="006A552C">
        <w:rPr>
          <w:rFonts w:ascii="Arial" w:hAnsi="Arial" w:cs="Arial"/>
        </w:rPr>
        <w:t>the interim.</w:t>
      </w:r>
    </w:p>
    <w:p w14:paraId="0841F081" w14:textId="77777777" w:rsidR="0068236E" w:rsidRPr="006A552C" w:rsidRDefault="0068236E" w:rsidP="006A552C">
      <w:pPr>
        <w:spacing w:after="0" w:line="240" w:lineRule="auto"/>
        <w:jc w:val="both"/>
        <w:rPr>
          <w:rFonts w:ascii="Arial" w:hAnsi="Arial" w:cs="Arial"/>
        </w:rPr>
      </w:pPr>
    </w:p>
    <w:p w14:paraId="64B428D4" w14:textId="77777777" w:rsidR="009C1DFA" w:rsidRPr="006A552C" w:rsidRDefault="009C1DFA" w:rsidP="006A552C">
      <w:pPr>
        <w:spacing w:after="0" w:line="240" w:lineRule="auto"/>
        <w:jc w:val="both"/>
        <w:rPr>
          <w:rFonts w:ascii="Arial" w:hAnsi="Arial" w:cs="Arial"/>
          <w:b/>
          <w:bCs/>
        </w:rPr>
      </w:pPr>
      <w:r w:rsidRPr="006A552C">
        <w:rPr>
          <w:rFonts w:ascii="Arial" w:hAnsi="Arial" w:cs="Arial"/>
          <w:b/>
          <w:bCs/>
        </w:rPr>
        <w:t xml:space="preserve">C. </w:t>
      </w:r>
      <w:r w:rsidR="00CF00AB">
        <w:rPr>
          <w:rFonts w:ascii="Arial" w:hAnsi="Arial" w:cs="Arial"/>
          <w:b/>
          <w:bCs/>
        </w:rPr>
        <w:t xml:space="preserve"> </w:t>
      </w:r>
      <w:r w:rsidRPr="00334EA5">
        <w:rPr>
          <w:rFonts w:ascii="Arial" w:hAnsi="Arial" w:cs="Arial"/>
          <w:b/>
          <w:bCs/>
          <w:u w:val="single"/>
        </w:rPr>
        <w:t>General Information Notice (GIN)</w:t>
      </w:r>
    </w:p>
    <w:p w14:paraId="6E8F2E0C" w14:textId="77777777" w:rsidR="009C1DFA" w:rsidRDefault="009C1DFA" w:rsidP="006A552C">
      <w:pPr>
        <w:spacing w:after="0" w:line="240" w:lineRule="auto"/>
        <w:jc w:val="both"/>
        <w:rPr>
          <w:rFonts w:ascii="Arial" w:hAnsi="Arial" w:cs="Arial"/>
        </w:rPr>
      </w:pPr>
      <w:r w:rsidRPr="006A552C">
        <w:rPr>
          <w:rFonts w:ascii="Arial" w:hAnsi="Arial" w:cs="Arial"/>
          <w:b/>
          <w:bCs/>
        </w:rPr>
        <w:t xml:space="preserve">Everyone </w:t>
      </w:r>
      <w:r w:rsidRPr="006A552C">
        <w:rPr>
          <w:rFonts w:ascii="Arial" w:hAnsi="Arial" w:cs="Arial"/>
        </w:rPr>
        <w:t>in the project must receive the Ge</w:t>
      </w:r>
      <w:r w:rsidR="00695886" w:rsidRPr="006A552C">
        <w:rPr>
          <w:rFonts w:ascii="Arial" w:hAnsi="Arial" w:cs="Arial"/>
        </w:rPr>
        <w:t xml:space="preserve">neral Information Notice (GIN).  </w:t>
      </w:r>
      <w:r w:rsidR="005832D3" w:rsidRPr="006A552C">
        <w:rPr>
          <w:rFonts w:ascii="Arial" w:hAnsi="Arial" w:cs="Arial"/>
        </w:rPr>
        <w:t xml:space="preserve"> </w:t>
      </w:r>
      <w:r w:rsidRPr="006A552C">
        <w:rPr>
          <w:rFonts w:ascii="Arial" w:hAnsi="Arial" w:cs="Arial"/>
        </w:rPr>
        <w:t>This</w:t>
      </w:r>
      <w:r w:rsidR="00695886" w:rsidRPr="006A552C">
        <w:rPr>
          <w:rFonts w:ascii="Arial" w:hAnsi="Arial" w:cs="Arial"/>
        </w:rPr>
        <w:t xml:space="preserve"> </w:t>
      </w:r>
      <w:r w:rsidRPr="006A552C">
        <w:rPr>
          <w:rFonts w:ascii="Arial" w:hAnsi="Arial" w:cs="Arial"/>
        </w:rPr>
        <w:t xml:space="preserve">notice should be sent to </w:t>
      </w:r>
      <w:r w:rsidRPr="006A552C">
        <w:rPr>
          <w:rFonts w:ascii="Arial" w:hAnsi="Arial" w:cs="Arial"/>
          <w:b/>
          <w:bCs/>
        </w:rPr>
        <w:t xml:space="preserve">ALL </w:t>
      </w:r>
      <w:r w:rsidRPr="006A552C">
        <w:rPr>
          <w:rFonts w:ascii="Arial" w:hAnsi="Arial" w:cs="Arial"/>
        </w:rPr>
        <w:t>the occupants of the project whether they will need to</w:t>
      </w:r>
      <w:r w:rsidR="00695886" w:rsidRPr="006A552C">
        <w:rPr>
          <w:rFonts w:ascii="Arial" w:hAnsi="Arial" w:cs="Arial"/>
        </w:rPr>
        <w:t xml:space="preserve"> </w:t>
      </w:r>
      <w:r w:rsidRPr="006A552C">
        <w:rPr>
          <w:rFonts w:ascii="Arial" w:hAnsi="Arial" w:cs="Arial"/>
        </w:rPr>
        <w:t xml:space="preserve">make any </w:t>
      </w:r>
      <w:r w:rsidR="005832D3" w:rsidRPr="006A552C">
        <w:rPr>
          <w:rFonts w:ascii="Arial" w:hAnsi="Arial" w:cs="Arial"/>
        </w:rPr>
        <w:t>type</w:t>
      </w:r>
      <w:r w:rsidRPr="006A552C">
        <w:rPr>
          <w:rFonts w:ascii="Arial" w:hAnsi="Arial" w:cs="Arial"/>
        </w:rPr>
        <w:t xml:space="preserve"> of move </w:t>
      </w:r>
      <w:r w:rsidRPr="006A552C">
        <w:rPr>
          <w:rFonts w:ascii="Arial" w:hAnsi="Arial" w:cs="Arial"/>
          <w:b/>
          <w:bCs/>
        </w:rPr>
        <w:t>or no move at all</w:t>
      </w:r>
      <w:r w:rsidRPr="006A552C">
        <w:rPr>
          <w:rFonts w:ascii="Arial" w:hAnsi="Arial" w:cs="Arial"/>
        </w:rPr>
        <w:t>.</w:t>
      </w:r>
    </w:p>
    <w:p w14:paraId="05E664D2" w14:textId="77777777" w:rsidR="0068236E" w:rsidRPr="006A552C" w:rsidRDefault="0068236E" w:rsidP="006A552C">
      <w:pPr>
        <w:spacing w:after="0" w:line="240" w:lineRule="auto"/>
        <w:jc w:val="both"/>
        <w:rPr>
          <w:rFonts w:ascii="Arial" w:hAnsi="Arial" w:cs="Arial"/>
        </w:rPr>
      </w:pPr>
    </w:p>
    <w:p w14:paraId="72B67379" w14:textId="77777777" w:rsidR="009C1DFA" w:rsidRDefault="009C1DFA" w:rsidP="006A552C">
      <w:pPr>
        <w:spacing w:after="0" w:line="240" w:lineRule="auto"/>
        <w:jc w:val="both"/>
        <w:rPr>
          <w:rFonts w:ascii="Arial" w:hAnsi="Arial" w:cs="Arial"/>
        </w:rPr>
      </w:pPr>
      <w:r w:rsidRPr="006A552C">
        <w:rPr>
          <w:rFonts w:ascii="Arial" w:hAnsi="Arial" w:cs="Arial"/>
        </w:rPr>
        <w:t>The GIN is to be sent to everyone in the project as soon after applying for HOME</w:t>
      </w:r>
      <w:r w:rsidR="00695886" w:rsidRPr="006A552C">
        <w:rPr>
          <w:rFonts w:ascii="Arial" w:hAnsi="Arial" w:cs="Arial"/>
        </w:rPr>
        <w:t xml:space="preserve"> </w:t>
      </w:r>
      <w:r w:rsidRPr="006A552C">
        <w:rPr>
          <w:rFonts w:ascii="Arial" w:hAnsi="Arial" w:cs="Arial"/>
        </w:rPr>
        <w:t xml:space="preserve">funding as is feasible. </w:t>
      </w:r>
      <w:r w:rsidR="005832D3" w:rsidRPr="006A552C">
        <w:rPr>
          <w:rFonts w:ascii="Arial" w:hAnsi="Arial" w:cs="Arial"/>
        </w:rPr>
        <w:t xml:space="preserve">  </w:t>
      </w:r>
      <w:r w:rsidRPr="006A552C">
        <w:rPr>
          <w:rFonts w:ascii="Arial" w:hAnsi="Arial" w:cs="Arial"/>
        </w:rPr>
        <w:t xml:space="preserve">At the very latest, however, the GIN </w:t>
      </w:r>
      <w:r w:rsidR="006861D3" w:rsidRPr="006A552C">
        <w:rPr>
          <w:rFonts w:ascii="Arial" w:hAnsi="Arial" w:cs="Arial"/>
          <w:b/>
          <w:bCs/>
        </w:rPr>
        <w:t xml:space="preserve">must </w:t>
      </w:r>
      <w:r w:rsidRPr="006A552C">
        <w:rPr>
          <w:rFonts w:ascii="Arial" w:hAnsi="Arial" w:cs="Arial"/>
          <w:b/>
          <w:bCs/>
        </w:rPr>
        <w:t>be sent</w:t>
      </w:r>
      <w:r w:rsidR="00695886" w:rsidRPr="006A552C">
        <w:rPr>
          <w:rFonts w:ascii="Arial" w:hAnsi="Arial" w:cs="Arial"/>
          <w:b/>
          <w:bCs/>
        </w:rPr>
        <w:t xml:space="preserve"> </w:t>
      </w:r>
      <w:r w:rsidRPr="006A552C">
        <w:rPr>
          <w:rFonts w:ascii="Arial" w:hAnsi="Arial" w:cs="Arial"/>
          <w:b/>
          <w:bCs/>
        </w:rPr>
        <w:t xml:space="preserve">immediately after being informed of project approval (Conditional </w:t>
      </w:r>
      <w:r w:rsidR="00695886" w:rsidRPr="006A552C">
        <w:rPr>
          <w:rFonts w:ascii="Arial" w:hAnsi="Arial" w:cs="Arial"/>
          <w:b/>
          <w:bCs/>
        </w:rPr>
        <w:t>Award</w:t>
      </w:r>
      <w:r w:rsidRPr="006A552C">
        <w:rPr>
          <w:rFonts w:ascii="Arial" w:hAnsi="Arial" w:cs="Arial"/>
          <w:b/>
          <w:bCs/>
        </w:rPr>
        <w:t>)</w:t>
      </w:r>
      <w:r w:rsidRPr="006A552C">
        <w:rPr>
          <w:rFonts w:ascii="Arial" w:hAnsi="Arial" w:cs="Arial"/>
        </w:rPr>
        <w:t>.</w:t>
      </w:r>
    </w:p>
    <w:p w14:paraId="5C78E915" w14:textId="77777777" w:rsidR="0068236E" w:rsidRPr="006A552C" w:rsidRDefault="0068236E" w:rsidP="006A552C">
      <w:pPr>
        <w:spacing w:after="0" w:line="240" w:lineRule="auto"/>
        <w:jc w:val="both"/>
        <w:rPr>
          <w:rFonts w:ascii="Arial" w:hAnsi="Arial" w:cs="Arial"/>
        </w:rPr>
      </w:pPr>
    </w:p>
    <w:p w14:paraId="2592BBD9" w14:textId="77777777" w:rsidR="009C1DFA" w:rsidRDefault="009C1DFA" w:rsidP="006A552C">
      <w:pPr>
        <w:spacing w:after="0" w:line="240" w:lineRule="auto"/>
        <w:jc w:val="both"/>
        <w:rPr>
          <w:rFonts w:ascii="Arial" w:hAnsi="Arial" w:cs="Arial"/>
        </w:rPr>
      </w:pPr>
      <w:r w:rsidRPr="006A552C">
        <w:rPr>
          <w:rFonts w:ascii="Arial" w:hAnsi="Arial" w:cs="Arial"/>
        </w:rPr>
        <w:t>Sending this notice out as early as possible can prevent excessive relocation claims.</w:t>
      </w:r>
      <w:r w:rsidR="00695886" w:rsidRPr="006A552C">
        <w:rPr>
          <w:rFonts w:ascii="Arial" w:hAnsi="Arial" w:cs="Arial"/>
        </w:rPr>
        <w:t xml:space="preserve">  </w:t>
      </w:r>
      <w:r w:rsidRPr="006A552C">
        <w:rPr>
          <w:rFonts w:ascii="Arial" w:hAnsi="Arial" w:cs="Arial"/>
        </w:rPr>
        <w:t>This notice is informational and helps to prevent any misunderstanding that could</w:t>
      </w:r>
      <w:r w:rsidR="00695886" w:rsidRPr="006A552C">
        <w:rPr>
          <w:rFonts w:ascii="Arial" w:hAnsi="Arial" w:cs="Arial"/>
        </w:rPr>
        <w:t xml:space="preserve"> </w:t>
      </w:r>
      <w:r w:rsidRPr="006A552C">
        <w:rPr>
          <w:rFonts w:ascii="Arial" w:hAnsi="Arial" w:cs="Arial"/>
        </w:rPr>
        <w:t xml:space="preserve">arise and lead to tenants being falsely alarmed by the rehabilitation. </w:t>
      </w:r>
      <w:r w:rsidR="005832D3" w:rsidRPr="006A552C">
        <w:rPr>
          <w:rFonts w:ascii="Arial" w:hAnsi="Arial" w:cs="Arial"/>
        </w:rPr>
        <w:t xml:space="preserve"> </w:t>
      </w:r>
      <w:r w:rsidRPr="006A552C">
        <w:rPr>
          <w:rFonts w:ascii="Arial" w:hAnsi="Arial" w:cs="Arial"/>
        </w:rPr>
        <w:t>False alarms can</w:t>
      </w:r>
      <w:r w:rsidR="00695886" w:rsidRPr="006A552C">
        <w:rPr>
          <w:rFonts w:ascii="Arial" w:hAnsi="Arial" w:cs="Arial"/>
        </w:rPr>
        <w:t xml:space="preserve"> </w:t>
      </w:r>
      <w:r w:rsidRPr="006A552C">
        <w:rPr>
          <w:rFonts w:ascii="Arial" w:hAnsi="Arial" w:cs="Arial"/>
        </w:rPr>
        <w:t>lead to pre-mature moves and additional relocation costs.</w:t>
      </w:r>
    </w:p>
    <w:p w14:paraId="093D38EB" w14:textId="77777777" w:rsidR="0068236E" w:rsidRPr="006A552C" w:rsidRDefault="0068236E" w:rsidP="006A552C">
      <w:pPr>
        <w:spacing w:after="0" w:line="240" w:lineRule="auto"/>
        <w:jc w:val="both"/>
        <w:rPr>
          <w:rFonts w:ascii="Arial" w:hAnsi="Arial" w:cs="Arial"/>
        </w:rPr>
      </w:pPr>
    </w:p>
    <w:p w14:paraId="0CBD54FC" w14:textId="77777777" w:rsidR="009C1DFA" w:rsidRDefault="009C1DFA" w:rsidP="006A552C">
      <w:pPr>
        <w:spacing w:after="0" w:line="240" w:lineRule="auto"/>
        <w:jc w:val="both"/>
        <w:rPr>
          <w:rFonts w:ascii="Arial" w:hAnsi="Arial" w:cs="Arial"/>
        </w:rPr>
      </w:pPr>
      <w:r w:rsidRPr="006A552C">
        <w:rPr>
          <w:rFonts w:ascii="Arial" w:hAnsi="Arial" w:cs="Arial"/>
          <w:b/>
        </w:rPr>
        <w:t>ALL</w:t>
      </w:r>
      <w:r w:rsidRPr="006A552C">
        <w:rPr>
          <w:rFonts w:ascii="Arial" w:hAnsi="Arial" w:cs="Arial"/>
        </w:rPr>
        <w:t xml:space="preserve"> </w:t>
      </w:r>
      <w:r w:rsidR="00BB70DE">
        <w:rPr>
          <w:rFonts w:ascii="Arial" w:hAnsi="Arial" w:cs="Arial"/>
        </w:rPr>
        <w:t>N</w:t>
      </w:r>
      <w:r w:rsidRPr="006A552C">
        <w:rPr>
          <w:rFonts w:ascii="Arial" w:hAnsi="Arial" w:cs="Arial"/>
        </w:rPr>
        <w:t>otices must be u</w:t>
      </w:r>
      <w:r w:rsidR="008E1569" w:rsidRPr="006A552C">
        <w:rPr>
          <w:rFonts w:ascii="Arial" w:hAnsi="Arial" w:cs="Arial"/>
        </w:rPr>
        <w:t xml:space="preserve">nderstandable to the recipient.  </w:t>
      </w:r>
      <w:r w:rsidRPr="006A552C">
        <w:rPr>
          <w:rFonts w:ascii="Arial" w:hAnsi="Arial" w:cs="Arial"/>
        </w:rPr>
        <w:t xml:space="preserve">They </w:t>
      </w:r>
      <w:r w:rsidR="008E1569" w:rsidRPr="006A552C">
        <w:rPr>
          <w:rFonts w:ascii="Arial" w:hAnsi="Arial" w:cs="Arial"/>
        </w:rPr>
        <w:t>may</w:t>
      </w:r>
      <w:r w:rsidRPr="006A552C">
        <w:rPr>
          <w:rFonts w:ascii="Arial" w:hAnsi="Arial" w:cs="Arial"/>
        </w:rPr>
        <w:t xml:space="preserve"> be hand-delivered</w:t>
      </w:r>
      <w:r w:rsidR="00695886" w:rsidRPr="006A552C">
        <w:rPr>
          <w:rFonts w:ascii="Arial" w:hAnsi="Arial" w:cs="Arial"/>
        </w:rPr>
        <w:t xml:space="preserve"> </w:t>
      </w:r>
      <w:r w:rsidRPr="006A552C">
        <w:rPr>
          <w:rFonts w:ascii="Arial" w:hAnsi="Arial" w:cs="Arial"/>
        </w:rPr>
        <w:t xml:space="preserve">and signed for </w:t>
      </w:r>
      <w:r w:rsidRPr="006A552C">
        <w:rPr>
          <w:rFonts w:ascii="Arial" w:hAnsi="Arial" w:cs="Arial"/>
          <w:i/>
          <w:iCs/>
        </w:rPr>
        <w:t>o</w:t>
      </w:r>
      <w:r w:rsidRPr="006A552C">
        <w:rPr>
          <w:rFonts w:ascii="Arial" w:hAnsi="Arial" w:cs="Arial"/>
          <w:b/>
          <w:bCs/>
          <w:i/>
          <w:iCs/>
        </w:rPr>
        <w:t xml:space="preserve">r </w:t>
      </w:r>
      <w:r w:rsidRPr="006A552C">
        <w:rPr>
          <w:rFonts w:ascii="Arial" w:hAnsi="Arial" w:cs="Arial"/>
        </w:rPr>
        <w:t xml:space="preserve">they </w:t>
      </w:r>
      <w:r w:rsidR="008E1569" w:rsidRPr="006A552C">
        <w:rPr>
          <w:rFonts w:ascii="Arial" w:hAnsi="Arial" w:cs="Arial"/>
        </w:rPr>
        <w:t>may</w:t>
      </w:r>
      <w:r w:rsidRPr="006A552C">
        <w:rPr>
          <w:rFonts w:ascii="Arial" w:hAnsi="Arial" w:cs="Arial"/>
        </w:rPr>
        <w:t xml:space="preserve"> be mailed as certified or registered first-class mail---return</w:t>
      </w:r>
      <w:r w:rsidR="00695886" w:rsidRPr="006A552C">
        <w:rPr>
          <w:rFonts w:ascii="Arial" w:hAnsi="Arial" w:cs="Arial"/>
        </w:rPr>
        <w:t xml:space="preserve"> </w:t>
      </w:r>
      <w:r w:rsidRPr="006A552C">
        <w:rPr>
          <w:rFonts w:ascii="Arial" w:hAnsi="Arial" w:cs="Arial"/>
        </w:rPr>
        <w:t xml:space="preserve">receipt requested--using that signed return receipt as proof of delivery. </w:t>
      </w:r>
      <w:r w:rsidR="008E1569" w:rsidRPr="006A552C">
        <w:rPr>
          <w:rFonts w:ascii="Arial" w:hAnsi="Arial" w:cs="Arial"/>
        </w:rPr>
        <w:t xml:space="preserve"> </w:t>
      </w:r>
      <w:r w:rsidRPr="006A552C">
        <w:rPr>
          <w:rFonts w:ascii="Arial" w:hAnsi="Arial" w:cs="Arial"/>
        </w:rPr>
        <w:t>Copies of</w:t>
      </w:r>
      <w:r w:rsidR="00695886" w:rsidRPr="006A552C">
        <w:rPr>
          <w:rFonts w:ascii="Arial" w:hAnsi="Arial" w:cs="Arial"/>
        </w:rPr>
        <w:t xml:space="preserve"> </w:t>
      </w:r>
      <w:r w:rsidRPr="006A552C">
        <w:rPr>
          <w:rFonts w:ascii="Arial" w:hAnsi="Arial" w:cs="Arial"/>
        </w:rPr>
        <w:t>these documents must be sent to IFA and the originals must be kept on file in the</w:t>
      </w:r>
      <w:r w:rsidR="00695886" w:rsidRPr="006A552C">
        <w:rPr>
          <w:rFonts w:ascii="Arial" w:hAnsi="Arial" w:cs="Arial"/>
        </w:rPr>
        <w:t xml:space="preserve"> </w:t>
      </w:r>
      <w:r w:rsidRPr="006A552C">
        <w:rPr>
          <w:rFonts w:ascii="Arial" w:hAnsi="Arial" w:cs="Arial"/>
        </w:rPr>
        <w:t>event that IFA or HUD would need to review them as evidence of compliance.</w:t>
      </w:r>
    </w:p>
    <w:p w14:paraId="5671F135" w14:textId="77777777" w:rsidR="008A2551" w:rsidRPr="006A552C" w:rsidRDefault="008A2551" w:rsidP="006A552C">
      <w:pPr>
        <w:spacing w:after="0" w:line="240" w:lineRule="auto"/>
        <w:jc w:val="both"/>
        <w:rPr>
          <w:rFonts w:ascii="Arial" w:hAnsi="Arial" w:cs="Arial"/>
        </w:rPr>
      </w:pPr>
    </w:p>
    <w:p w14:paraId="6C3F57CA" w14:textId="77777777" w:rsidR="009C1DFA" w:rsidRDefault="009C1DFA" w:rsidP="006A552C">
      <w:pPr>
        <w:spacing w:after="0" w:line="240" w:lineRule="auto"/>
        <w:jc w:val="both"/>
        <w:rPr>
          <w:rFonts w:ascii="Arial" w:hAnsi="Arial" w:cs="Arial"/>
        </w:rPr>
      </w:pPr>
      <w:r w:rsidRPr="006A552C">
        <w:rPr>
          <w:rFonts w:ascii="Arial" w:hAnsi="Arial" w:cs="Arial"/>
        </w:rPr>
        <w:t xml:space="preserve">It is </w:t>
      </w:r>
      <w:r w:rsidRPr="006A552C">
        <w:rPr>
          <w:rFonts w:ascii="Arial" w:hAnsi="Arial" w:cs="Arial"/>
          <w:b/>
          <w:bCs/>
        </w:rPr>
        <w:t xml:space="preserve">imperative </w:t>
      </w:r>
      <w:r w:rsidRPr="006A552C">
        <w:rPr>
          <w:rFonts w:ascii="Arial" w:hAnsi="Arial" w:cs="Arial"/>
        </w:rPr>
        <w:t xml:space="preserve">that you have </w:t>
      </w:r>
      <w:r w:rsidRPr="006A552C">
        <w:rPr>
          <w:rFonts w:ascii="Arial" w:hAnsi="Arial" w:cs="Arial"/>
          <w:b/>
          <w:bCs/>
        </w:rPr>
        <w:t xml:space="preserve">signed </w:t>
      </w:r>
      <w:r w:rsidRPr="006A552C">
        <w:rPr>
          <w:rFonts w:ascii="Arial" w:hAnsi="Arial" w:cs="Arial"/>
        </w:rPr>
        <w:t>documentation from each tenant as verification</w:t>
      </w:r>
      <w:r w:rsidR="00695886" w:rsidRPr="006A552C">
        <w:rPr>
          <w:rFonts w:ascii="Arial" w:hAnsi="Arial" w:cs="Arial"/>
        </w:rPr>
        <w:t xml:space="preserve"> </w:t>
      </w:r>
      <w:r w:rsidRPr="006A552C">
        <w:rPr>
          <w:rFonts w:ascii="Arial" w:hAnsi="Arial" w:cs="Arial"/>
        </w:rPr>
        <w:t xml:space="preserve">that they actually did receive the notice. </w:t>
      </w:r>
      <w:r w:rsidR="005832D3" w:rsidRPr="006A552C">
        <w:rPr>
          <w:rFonts w:ascii="Arial" w:hAnsi="Arial" w:cs="Arial"/>
        </w:rPr>
        <w:t xml:space="preserve"> </w:t>
      </w:r>
      <w:r w:rsidRPr="006A552C">
        <w:rPr>
          <w:rFonts w:ascii="Arial" w:hAnsi="Arial" w:cs="Arial"/>
        </w:rPr>
        <w:t>If a tenant were to make a claim that they</w:t>
      </w:r>
      <w:r w:rsidR="00695886" w:rsidRPr="006A552C">
        <w:rPr>
          <w:rFonts w:ascii="Arial" w:hAnsi="Arial" w:cs="Arial"/>
        </w:rPr>
        <w:t xml:space="preserve"> </w:t>
      </w:r>
      <w:r w:rsidRPr="006A552C">
        <w:rPr>
          <w:rFonts w:ascii="Arial" w:hAnsi="Arial" w:cs="Arial"/>
        </w:rPr>
        <w:t>did not receive proper notices</w:t>
      </w:r>
      <w:r w:rsidR="005832D3" w:rsidRPr="006A552C">
        <w:rPr>
          <w:rFonts w:ascii="Arial" w:hAnsi="Arial" w:cs="Arial"/>
        </w:rPr>
        <w:t>,</w:t>
      </w:r>
      <w:r w:rsidRPr="006A552C">
        <w:rPr>
          <w:rFonts w:ascii="Arial" w:hAnsi="Arial" w:cs="Arial"/>
        </w:rPr>
        <w:t xml:space="preserve"> only signed documentation could be used to refute that</w:t>
      </w:r>
      <w:r w:rsidR="00695886" w:rsidRPr="006A552C">
        <w:rPr>
          <w:rFonts w:ascii="Arial" w:hAnsi="Arial" w:cs="Arial"/>
        </w:rPr>
        <w:t xml:space="preserve"> </w:t>
      </w:r>
      <w:r w:rsidRPr="006A552C">
        <w:rPr>
          <w:rFonts w:ascii="Arial" w:hAnsi="Arial" w:cs="Arial"/>
        </w:rPr>
        <w:t>claim.</w:t>
      </w:r>
    </w:p>
    <w:p w14:paraId="5517E2E8" w14:textId="77777777" w:rsidR="008A2551" w:rsidRPr="006A552C" w:rsidRDefault="008A2551" w:rsidP="006A552C">
      <w:pPr>
        <w:spacing w:after="0" w:line="240" w:lineRule="auto"/>
        <w:jc w:val="both"/>
        <w:rPr>
          <w:rFonts w:ascii="Arial" w:hAnsi="Arial" w:cs="Arial"/>
        </w:rPr>
      </w:pPr>
    </w:p>
    <w:p w14:paraId="1068C84F" w14:textId="77777777" w:rsidR="00E67441" w:rsidRDefault="009C1DFA" w:rsidP="006A552C">
      <w:pPr>
        <w:spacing w:after="0" w:line="240" w:lineRule="auto"/>
        <w:jc w:val="both"/>
        <w:rPr>
          <w:rFonts w:ascii="Arial" w:hAnsi="Arial" w:cs="Arial"/>
        </w:rPr>
      </w:pPr>
      <w:r w:rsidRPr="006A552C">
        <w:rPr>
          <w:rFonts w:ascii="Arial" w:hAnsi="Arial" w:cs="Arial"/>
        </w:rPr>
        <w:t>The GIN will be discussed later in this document as it pertains to tenants who will be</w:t>
      </w:r>
      <w:r w:rsidR="00695886" w:rsidRPr="006A552C">
        <w:rPr>
          <w:rFonts w:ascii="Arial" w:hAnsi="Arial" w:cs="Arial"/>
        </w:rPr>
        <w:t xml:space="preserve"> </w:t>
      </w:r>
      <w:r w:rsidRPr="006A552C">
        <w:rPr>
          <w:rFonts w:ascii="Arial" w:hAnsi="Arial" w:cs="Arial"/>
        </w:rPr>
        <w:t>either temporarily or permanently relocated.</w:t>
      </w:r>
    </w:p>
    <w:p w14:paraId="1ED93300" w14:textId="77777777" w:rsidR="008A2551" w:rsidRPr="006A552C" w:rsidRDefault="008A2551" w:rsidP="006A552C">
      <w:pPr>
        <w:spacing w:after="0" w:line="240" w:lineRule="auto"/>
        <w:jc w:val="both"/>
        <w:rPr>
          <w:rFonts w:ascii="Arial" w:hAnsi="Arial" w:cs="Arial"/>
          <w:b/>
          <w:bCs/>
        </w:rPr>
      </w:pPr>
    </w:p>
    <w:p w14:paraId="0D86589A" w14:textId="77777777" w:rsidR="009C1DFA" w:rsidRPr="006A552C" w:rsidRDefault="009C1DFA" w:rsidP="006A552C">
      <w:pPr>
        <w:spacing w:after="0" w:line="240" w:lineRule="auto"/>
        <w:jc w:val="both"/>
        <w:rPr>
          <w:rFonts w:ascii="Arial" w:hAnsi="Arial" w:cs="Arial"/>
          <w:b/>
          <w:bCs/>
        </w:rPr>
      </w:pPr>
      <w:r w:rsidRPr="006A552C">
        <w:rPr>
          <w:rFonts w:ascii="Arial" w:hAnsi="Arial" w:cs="Arial"/>
          <w:b/>
          <w:bCs/>
        </w:rPr>
        <w:t xml:space="preserve">D. </w:t>
      </w:r>
      <w:r w:rsidR="00CF00AB">
        <w:rPr>
          <w:rFonts w:ascii="Arial" w:hAnsi="Arial" w:cs="Arial"/>
          <w:b/>
          <w:bCs/>
        </w:rPr>
        <w:t xml:space="preserve"> </w:t>
      </w:r>
      <w:r w:rsidRPr="00334EA5">
        <w:rPr>
          <w:rFonts w:ascii="Arial" w:hAnsi="Arial" w:cs="Arial"/>
          <w:b/>
          <w:bCs/>
          <w:u w:val="single"/>
        </w:rPr>
        <w:t>Project Planning</w:t>
      </w:r>
    </w:p>
    <w:p w14:paraId="7601B800" w14:textId="77777777" w:rsidR="00801492" w:rsidRDefault="00801492" w:rsidP="006A552C">
      <w:pPr>
        <w:spacing w:after="0" w:line="240" w:lineRule="auto"/>
        <w:jc w:val="both"/>
        <w:rPr>
          <w:rFonts w:ascii="Arial" w:hAnsi="Arial" w:cs="Arial"/>
          <w:b/>
          <w:bCs/>
          <w:u w:val="single"/>
        </w:rPr>
      </w:pPr>
    </w:p>
    <w:p w14:paraId="3AFCD0B6" w14:textId="77777777" w:rsidR="001928C9" w:rsidRPr="006A552C" w:rsidRDefault="009C1DFA" w:rsidP="006A552C">
      <w:pPr>
        <w:spacing w:after="0" w:line="240" w:lineRule="auto"/>
        <w:jc w:val="both"/>
        <w:rPr>
          <w:rFonts w:ascii="Arial" w:hAnsi="Arial" w:cs="Arial"/>
        </w:rPr>
      </w:pPr>
      <w:r w:rsidRPr="006A552C">
        <w:rPr>
          <w:rFonts w:ascii="Arial" w:hAnsi="Arial" w:cs="Arial"/>
          <w:b/>
          <w:bCs/>
          <w:u w:val="single"/>
        </w:rPr>
        <w:t>Consultation with Property Occupants</w:t>
      </w:r>
      <w:r w:rsidRPr="006A552C">
        <w:rPr>
          <w:rFonts w:ascii="Arial" w:hAnsi="Arial" w:cs="Arial"/>
          <w:b/>
          <w:bCs/>
        </w:rPr>
        <w:t xml:space="preserve"> </w:t>
      </w:r>
    </w:p>
    <w:p w14:paraId="0FDFA193" w14:textId="77777777" w:rsidR="009C1DFA" w:rsidRDefault="009C1DFA" w:rsidP="006A552C">
      <w:pPr>
        <w:spacing w:after="0" w:line="240" w:lineRule="auto"/>
        <w:jc w:val="both"/>
        <w:rPr>
          <w:rFonts w:ascii="Arial" w:hAnsi="Arial" w:cs="Arial"/>
        </w:rPr>
      </w:pPr>
      <w:r w:rsidRPr="006A552C">
        <w:rPr>
          <w:rFonts w:ascii="Arial" w:hAnsi="Arial" w:cs="Arial"/>
        </w:rPr>
        <w:t>At an early stage in the planning</w:t>
      </w:r>
      <w:r w:rsidR="00695886" w:rsidRPr="006A552C">
        <w:rPr>
          <w:rFonts w:ascii="Arial" w:hAnsi="Arial" w:cs="Arial"/>
        </w:rPr>
        <w:t xml:space="preserve"> </w:t>
      </w:r>
      <w:r w:rsidRPr="006A552C">
        <w:rPr>
          <w:rFonts w:ascii="Arial" w:hAnsi="Arial" w:cs="Arial"/>
        </w:rPr>
        <w:t>process, you or your relocation consultant should meet and talk with the</w:t>
      </w:r>
      <w:r w:rsidR="00695886" w:rsidRPr="006A552C">
        <w:rPr>
          <w:rFonts w:ascii="Arial" w:hAnsi="Arial" w:cs="Arial"/>
        </w:rPr>
        <w:t xml:space="preserve"> </w:t>
      </w:r>
      <w:r w:rsidRPr="006A552C">
        <w:rPr>
          <w:rFonts w:ascii="Arial" w:hAnsi="Arial" w:cs="Arial"/>
        </w:rPr>
        <w:t xml:space="preserve">occupants of the site to be acquired, rehabilitated or demolished. </w:t>
      </w:r>
      <w:r w:rsidR="008E1569" w:rsidRPr="006A552C">
        <w:rPr>
          <w:rFonts w:ascii="Arial" w:hAnsi="Arial" w:cs="Arial"/>
        </w:rPr>
        <w:t xml:space="preserve"> </w:t>
      </w:r>
      <w:r w:rsidRPr="006A552C">
        <w:rPr>
          <w:rFonts w:ascii="Arial" w:hAnsi="Arial" w:cs="Arial"/>
        </w:rPr>
        <w:t>Resident</w:t>
      </w:r>
      <w:r w:rsidR="00695886" w:rsidRPr="006A552C">
        <w:rPr>
          <w:rFonts w:ascii="Arial" w:hAnsi="Arial" w:cs="Arial"/>
        </w:rPr>
        <w:t xml:space="preserve"> </w:t>
      </w:r>
      <w:r w:rsidRPr="006A552C">
        <w:rPr>
          <w:rFonts w:ascii="Arial" w:hAnsi="Arial" w:cs="Arial"/>
        </w:rPr>
        <w:t xml:space="preserve">participation in the design of a project is often required by HUD. </w:t>
      </w:r>
      <w:r w:rsidR="00695886" w:rsidRPr="006A552C">
        <w:rPr>
          <w:rFonts w:ascii="Arial" w:hAnsi="Arial" w:cs="Arial"/>
        </w:rPr>
        <w:t xml:space="preserve"> </w:t>
      </w:r>
      <w:r w:rsidRPr="006A552C">
        <w:rPr>
          <w:rFonts w:ascii="Arial" w:hAnsi="Arial" w:cs="Arial"/>
        </w:rPr>
        <w:t>When public</w:t>
      </w:r>
      <w:r w:rsidR="00695886" w:rsidRPr="006A552C">
        <w:rPr>
          <w:rFonts w:ascii="Arial" w:hAnsi="Arial" w:cs="Arial"/>
        </w:rPr>
        <w:t xml:space="preserve"> </w:t>
      </w:r>
      <w:r w:rsidRPr="006A552C">
        <w:rPr>
          <w:rFonts w:ascii="Arial" w:hAnsi="Arial" w:cs="Arial"/>
        </w:rPr>
        <w:t>meetings are held, the meeting room and presentation must be accessible and</w:t>
      </w:r>
      <w:r w:rsidR="00695886" w:rsidRPr="006A552C">
        <w:rPr>
          <w:rFonts w:ascii="Arial" w:hAnsi="Arial" w:cs="Arial"/>
        </w:rPr>
        <w:t xml:space="preserve"> </w:t>
      </w:r>
      <w:r w:rsidRPr="006A552C">
        <w:rPr>
          <w:rFonts w:ascii="Arial" w:hAnsi="Arial" w:cs="Arial"/>
        </w:rPr>
        <w:t>understandable to all persons in the intended audience, regardless of disability or</w:t>
      </w:r>
      <w:r w:rsidR="00695886" w:rsidRPr="006A552C">
        <w:rPr>
          <w:rFonts w:ascii="Arial" w:hAnsi="Arial" w:cs="Arial"/>
        </w:rPr>
        <w:t xml:space="preserve"> </w:t>
      </w:r>
      <w:r w:rsidRPr="006A552C">
        <w:rPr>
          <w:rFonts w:ascii="Arial" w:hAnsi="Arial" w:cs="Arial"/>
        </w:rPr>
        <w:t>limited English language proficiency</w:t>
      </w:r>
      <w:r w:rsidR="00E67441" w:rsidRPr="006A552C">
        <w:rPr>
          <w:rFonts w:ascii="Arial" w:hAnsi="Arial" w:cs="Arial"/>
        </w:rPr>
        <w:t>.</w:t>
      </w:r>
      <w:r w:rsidRPr="006A552C">
        <w:rPr>
          <w:rFonts w:ascii="Arial" w:hAnsi="Arial" w:cs="Arial"/>
        </w:rPr>
        <w:t xml:space="preserve"> </w:t>
      </w:r>
    </w:p>
    <w:p w14:paraId="11463482" w14:textId="77777777" w:rsidR="008A2551" w:rsidRPr="006A552C" w:rsidRDefault="008A2551" w:rsidP="006A552C">
      <w:pPr>
        <w:spacing w:after="0" w:line="240" w:lineRule="auto"/>
        <w:jc w:val="both"/>
        <w:rPr>
          <w:rFonts w:ascii="Arial" w:hAnsi="Arial" w:cs="Arial"/>
        </w:rPr>
      </w:pPr>
    </w:p>
    <w:p w14:paraId="4D592A3B" w14:textId="77777777" w:rsidR="001928C9" w:rsidRPr="006A552C" w:rsidRDefault="009C1DFA" w:rsidP="006A552C">
      <w:pPr>
        <w:spacing w:after="0" w:line="240" w:lineRule="auto"/>
        <w:jc w:val="both"/>
        <w:rPr>
          <w:rFonts w:ascii="Arial" w:hAnsi="Arial" w:cs="Arial"/>
        </w:rPr>
      </w:pPr>
      <w:r w:rsidRPr="006A552C">
        <w:rPr>
          <w:rFonts w:ascii="Arial" w:hAnsi="Arial" w:cs="Arial"/>
          <w:b/>
          <w:bCs/>
          <w:u w:val="single"/>
        </w:rPr>
        <w:t>Budgetary Implications</w:t>
      </w:r>
      <w:r w:rsidRPr="006A552C">
        <w:rPr>
          <w:rFonts w:ascii="Arial" w:hAnsi="Arial" w:cs="Arial"/>
          <w:b/>
          <w:bCs/>
        </w:rPr>
        <w:t xml:space="preserve"> </w:t>
      </w:r>
      <w:r w:rsidR="001928C9" w:rsidRPr="006A552C">
        <w:rPr>
          <w:rFonts w:ascii="Arial" w:hAnsi="Arial" w:cs="Arial"/>
          <w:b/>
          <w:bCs/>
        </w:rPr>
        <w:t xml:space="preserve"> </w:t>
      </w:r>
    </w:p>
    <w:p w14:paraId="70B5EC74" w14:textId="77777777" w:rsidR="009C1DFA" w:rsidRPr="006A552C" w:rsidRDefault="009C1DFA" w:rsidP="006A552C">
      <w:pPr>
        <w:spacing w:after="0" w:line="240" w:lineRule="auto"/>
        <w:jc w:val="both"/>
        <w:rPr>
          <w:rFonts w:ascii="Arial" w:hAnsi="Arial" w:cs="Arial"/>
        </w:rPr>
      </w:pPr>
      <w:r w:rsidRPr="006A552C">
        <w:rPr>
          <w:rFonts w:ascii="Arial" w:hAnsi="Arial" w:cs="Arial"/>
        </w:rPr>
        <w:t>Early, common sense planning is necessary to ensure</w:t>
      </w:r>
      <w:r w:rsidR="001928C9" w:rsidRPr="006A552C">
        <w:rPr>
          <w:rFonts w:ascii="Arial" w:hAnsi="Arial" w:cs="Arial"/>
        </w:rPr>
        <w:t xml:space="preserve"> </w:t>
      </w:r>
      <w:r w:rsidRPr="006A552C">
        <w:rPr>
          <w:rFonts w:ascii="Arial" w:hAnsi="Arial" w:cs="Arial"/>
        </w:rPr>
        <w:t>that sufficient funds will be budgeted to comply with applicable law</w:t>
      </w:r>
      <w:r w:rsidR="008E1569" w:rsidRPr="006A552C">
        <w:rPr>
          <w:rFonts w:ascii="Arial" w:hAnsi="Arial" w:cs="Arial"/>
        </w:rPr>
        <w:t>s</w:t>
      </w:r>
      <w:r w:rsidRPr="006A552C">
        <w:rPr>
          <w:rFonts w:ascii="Arial" w:hAnsi="Arial" w:cs="Arial"/>
        </w:rPr>
        <w:t xml:space="preserve"> and regulations.</w:t>
      </w:r>
      <w:r w:rsidR="001928C9" w:rsidRPr="006A552C">
        <w:rPr>
          <w:rFonts w:ascii="Arial" w:hAnsi="Arial" w:cs="Arial"/>
        </w:rPr>
        <w:t xml:space="preserve">  </w:t>
      </w:r>
      <w:r w:rsidRPr="006A552C">
        <w:rPr>
          <w:rFonts w:ascii="Arial" w:hAnsi="Arial" w:cs="Arial"/>
        </w:rPr>
        <w:t>Relocation assistance is costly and can seriously affect the viability of a</w:t>
      </w:r>
      <w:r w:rsidR="001928C9" w:rsidRPr="006A552C">
        <w:rPr>
          <w:rFonts w:ascii="Arial" w:hAnsi="Arial" w:cs="Arial"/>
        </w:rPr>
        <w:t xml:space="preserve"> </w:t>
      </w:r>
      <w:r w:rsidRPr="006A552C">
        <w:rPr>
          <w:rFonts w:ascii="Arial" w:hAnsi="Arial" w:cs="Arial"/>
        </w:rPr>
        <w:t xml:space="preserve">project. </w:t>
      </w:r>
      <w:r w:rsidR="001928C9" w:rsidRPr="006A552C">
        <w:rPr>
          <w:rFonts w:ascii="Arial" w:hAnsi="Arial" w:cs="Arial"/>
        </w:rPr>
        <w:t xml:space="preserve"> </w:t>
      </w:r>
      <w:r w:rsidRPr="006A552C">
        <w:rPr>
          <w:rFonts w:ascii="Arial" w:hAnsi="Arial" w:cs="Arial"/>
        </w:rPr>
        <w:t>Errors in judgment or determinations on eligibility or payments can lead</w:t>
      </w:r>
      <w:r w:rsidR="001928C9" w:rsidRPr="006A552C">
        <w:rPr>
          <w:rFonts w:ascii="Arial" w:hAnsi="Arial" w:cs="Arial"/>
        </w:rPr>
        <w:t xml:space="preserve"> </w:t>
      </w:r>
      <w:r w:rsidRPr="006A552C">
        <w:rPr>
          <w:rFonts w:ascii="Arial" w:hAnsi="Arial" w:cs="Arial"/>
        </w:rPr>
        <w:t>to costly litigation, project delays, and serious financial consequences to the</w:t>
      </w:r>
      <w:r w:rsidR="001928C9" w:rsidRPr="006A552C">
        <w:rPr>
          <w:rFonts w:ascii="Arial" w:hAnsi="Arial" w:cs="Arial"/>
        </w:rPr>
        <w:t xml:space="preserve"> </w:t>
      </w:r>
      <w:r w:rsidRPr="006A552C">
        <w:rPr>
          <w:rFonts w:ascii="Arial" w:hAnsi="Arial" w:cs="Arial"/>
        </w:rPr>
        <w:t>developing entity and its partners.</w:t>
      </w:r>
    </w:p>
    <w:p w14:paraId="0E3D01E0" w14:textId="77777777" w:rsidR="001928C9" w:rsidRDefault="009C1DFA" w:rsidP="006A552C">
      <w:pPr>
        <w:pStyle w:val="ListParagraph"/>
        <w:numPr>
          <w:ilvl w:val="0"/>
          <w:numId w:val="1"/>
        </w:numPr>
        <w:spacing w:after="0" w:line="240" w:lineRule="auto"/>
        <w:jc w:val="both"/>
        <w:rPr>
          <w:rFonts w:ascii="Arial" w:hAnsi="Arial" w:cs="Arial"/>
        </w:rPr>
      </w:pPr>
      <w:r w:rsidRPr="006A552C">
        <w:rPr>
          <w:rFonts w:ascii="Arial" w:hAnsi="Arial" w:cs="Arial"/>
        </w:rPr>
        <w:t>There is a need to analyze all potential relocation and acquisition project</w:t>
      </w:r>
      <w:r w:rsidR="001928C9" w:rsidRPr="006A552C">
        <w:rPr>
          <w:rFonts w:ascii="Arial" w:hAnsi="Arial" w:cs="Arial"/>
        </w:rPr>
        <w:t xml:space="preserve"> </w:t>
      </w:r>
      <w:r w:rsidRPr="006A552C">
        <w:rPr>
          <w:rFonts w:ascii="Arial" w:hAnsi="Arial" w:cs="Arial"/>
        </w:rPr>
        <w:t>costs prior to submission of an application for HUD funding plus there</w:t>
      </w:r>
      <w:r w:rsidR="001928C9" w:rsidRPr="006A552C">
        <w:rPr>
          <w:rFonts w:ascii="Arial" w:hAnsi="Arial" w:cs="Arial"/>
        </w:rPr>
        <w:t xml:space="preserve"> </w:t>
      </w:r>
      <w:r w:rsidRPr="006A552C">
        <w:rPr>
          <w:rFonts w:ascii="Arial" w:hAnsi="Arial" w:cs="Arial"/>
        </w:rPr>
        <w:t>may also be a need to reanalyze the project budget as work progresses to</w:t>
      </w:r>
      <w:r w:rsidR="001928C9" w:rsidRPr="006A552C">
        <w:rPr>
          <w:rFonts w:ascii="Arial" w:hAnsi="Arial" w:cs="Arial"/>
        </w:rPr>
        <w:t xml:space="preserve"> </w:t>
      </w:r>
      <w:r w:rsidRPr="006A552C">
        <w:rPr>
          <w:rFonts w:ascii="Arial" w:hAnsi="Arial" w:cs="Arial"/>
        </w:rPr>
        <w:t>factor in any unforeseen expenses.</w:t>
      </w:r>
    </w:p>
    <w:p w14:paraId="557D98DC" w14:textId="77777777" w:rsidR="00311DDB" w:rsidRPr="006A552C" w:rsidRDefault="00311DDB" w:rsidP="00311DDB">
      <w:pPr>
        <w:pStyle w:val="ListParagraph"/>
        <w:spacing w:after="0" w:line="240" w:lineRule="auto"/>
        <w:jc w:val="both"/>
        <w:rPr>
          <w:rFonts w:ascii="Arial" w:hAnsi="Arial" w:cs="Arial"/>
        </w:rPr>
      </w:pPr>
    </w:p>
    <w:p w14:paraId="4E5E0963" w14:textId="77777777" w:rsidR="001928C9" w:rsidRDefault="009C1DFA" w:rsidP="006A552C">
      <w:pPr>
        <w:pStyle w:val="ListParagraph"/>
        <w:numPr>
          <w:ilvl w:val="0"/>
          <w:numId w:val="1"/>
        </w:numPr>
        <w:spacing w:after="0" w:line="240" w:lineRule="auto"/>
        <w:jc w:val="both"/>
        <w:rPr>
          <w:rFonts w:ascii="Arial" w:hAnsi="Arial" w:cs="Arial"/>
        </w:rPr>
      </w:pPr>
      <w:r w:rsidRPr="006A552C">
        <w:rPr>
          <w:rFonts w:ascii="Arial" w:hAnsi="Arial" w:cs="Arial"/>
        </w:rPr>
        <w:t>Consideration needs to be given to the resources needed to address the</w:t>
      </w:r>
      <w:r w:rsidR="001928C9" w:rsidRPr="006A552C">
        <w:rPr>
          <w:rFonts w:ascii="Arial" w:hAnsi="Arial" w:cs="Arial"/>
        </w:rPr>
        <w:t xml:space="preserve"> </w:t>
      </w:r>
      <w:r w:rsidRPr="006A552C">
        <w:rPr>
          <w:rFonts w:ascii="Arial" w:hAnsi="Arial" w:cs="Arial"/>
        </w:rPr>
        <w:t>number of households to be displaced; resident income; purchase or rental</w:t>
      </w:r>
      <w:r w:rsidR="001928C9" w:rsidRPr="006A552C">
        <w:rPr>
          <w:rFonts w:ascii="Arial" w:hAnsi="Arial" w:cs="Arial"/>
        </w:rPr>
        <w:t xml:space="preserve"> </w:t>
      </w:r>
      <w:r w:rsidRPr="006A552C">
        <w:rPr>
          <w:rFonts w:ascii="Arial" w:hAnsi="Arial" w:cs="Arial"/>
        </w:rPr>
        <w:t>cost and utility costs; family characteristics; impact on minorities, the</w:t>
      </w:r>
      <w:r w:rsidR="001928C9" w:rsidRPr="006A552C">
        <w:rPr>
          <w:rFonts w:ascii="Arial" w:hAnsi="Arial" w:cs="Arial"/>
        </w:rPr>
        <w:t xml:space="preserve"> </w:t>
      </w:r>
      <w:r w:rsidRPr="006A552C">
        <w:rPr>
          <w:rFonts w:ascii="Arial" w:hAnsi="Arial" w:cs="Arial"/>
        </w:rPr>
        <w:t>elderly, large families, and persons with a disability; and the need for</w:t>
      </w:r>
      <w:r w:rsidR="001928C9" w:rsidRPr="006A552C">
        <w:rPr>
          <w:rFonts w:ascii="Arial" w:hAnsi="Arial" w:cs="Arial"/>
        </w:rPr>
        <w:t xml:space="preserve"> </w:t>
      </w:r>
      <w:r w:rsidRPr="006A552C">
        <w:rPr>
          <w:rFonts w:ascii="Arial" w:hAnsi="Arial" w:cs="Arial"/>
        </w:rPr>
        <w:t>providing on-going advisory services to displaced persons.</w:t>
      </w:r>
    </w:p>
    <w:p w14:paraId="089AF029" w14:textId="77777777" w:rsidR="00311DDB" w:rsidRPr="006A552C" w:rsidRDefault="00311DDB" w:rsidP="00311DDB">
      <w:pPr>
        <w:pStyle w:val="ListParagraph"/>
        <w:spacing w:after="0" w:line="240" w:lineRule="auto"/>
        <w:jc w:val="both"/>
        <w:rPr>
          <w:rFonts w:ascii="Arial" w:hAnsi="Arial" w:cs="Arial"/>
        </w:rPr>
      </w:pPr>
    </w:p>
    <w:p w14:paraId="3AFC1C87" w14:textId="77777777" w:rsidR="009C1DFA" w:rsidRDefault="009C1DFA" w:rsidP="006A552C">
      <w:pPr>
        <w:pStyle w:val="ListParagraph"/>
        <w:numPr>
          <w:ilvl w:val="0"/>
          <w:numId w:val="1"/>
        </w:numPr>
        <w:spacing w:after="0" w:line="240" w:lineRule="auto"/>
        <w:jc w:val="both"/>
        <w:rPr>
          <w:rFonts w:ascii="Arial" w:hAnsi="Arial" w:cs="Arial"/>
        </w:rPr>
      </w:pPr>
      <w:r w:rsidRPr="006A552C">
        <w:rPr>
          <w:rFonts w:ascii="Arial" w:hAnsi="Arial" w:cs="Arial"/>
          <w:b/>
          <w:bCs/>
        </w:rPr>
        <w:t>Project-Based Section 8 Properties—</w:t>
      </w:r>
      <w:r w:rsidRPr="006A552C">
        <w:rPr>
          <w:rFonts w:ascii="Arial" w:hAnsi="Arial" w:cs="Arial"/>
        </w:rPr>
        <w:t>Please be advised that if the</w:t>
      </w:r>
      <w:r w:rsidR="001928C9" w:rsidRPr="006A552C">
        <w:rPr>
          <w:rFonts w:ascii="Arial" w:hAnsi="Arial" w:cs="Arial"/>
        </w:rPr>
        <w:t xml:space="preserve"> </w:t>
      </w:r>
      <w:r w:rsidRPr="006A552C">
        <w:rPr>
          <w:rFonts w:ascii="Arial" w:hAnsi="Arial" w:cs="Arial"/>
        </w:rPr>
        <w:t>property being rehabbed is a Project-Based Section 8 property, there may</w:t>
      </w:r>
      <w:r w:rsidR="001928C9" w:rsidRPr="006A552C">
        <w:rPr>
          <w:rFonts w:ascii="Arial" w:hAnsi="Arial" w:cs="Arial"/>
        </w:rPr>
        <w:t xml:space="preserve"> </w:t>
      </w:r>
      <w:r w:rsidRPr="006A552C">
        <w:rPr>
          <w:rFonts w:ascii="Arial" w:hAnsi="Arial" w:cs="Arial"/>
        </w:rPr>
        <w:t xml:space="preserve">be an additional relocation expense. </w:t>
      </w:r>
      <w:r w:rsidR="000F2C23" w:rsidRPr="006A552C">
        <w:rPr>
          <w:rFonts w:ascii="Arial" w:hAnsi="Arial" w:cs="Arial"/>
        </w:rPr>
        <w:t xml:space="preserve"> </w:t>
      </w:r>
      <w:r w:rsidRPr="006A552C">
        <w:rPr>
          <w:rFonts w:ascii="Arial" w:hAnsi="Arial" w:cs="Arial"/>
        </w:rPr>
        <w:t>This expense could be an increased</w:t>
      </w:r>
      <w:r w:rsidR="001928C9" w:rsidRPr="006A552C">
        <w:rPr>
          <w:rFonts w:ascii="Arial" w:hAnsi="Arial" w:cs="Arial"/>
        </w:rPr>
        <w:t xml:space="preserve"> </w:t>
      </w:r>
      <w:r w:rsidRPr="006A552C">
        <w:rPr>
          <w:rFonts w:ascii="Arial" w:hAnsi="Arial" w:cs="Arial"/>
        </w:rPr>
        <w:t xml:space="preserve">security deposit to match the </w:t>
      </w:r>
      <w:r w:rsidRPr="006A552C">
        <w:rPr>
          <w:rFonts w:ascii="Arial" w:hAnsi="Arial" w:cs="Arial"/>
          <w:b/>
          <w:bCs/>
        </w:rPr>
        <w:t xml:space="preserve">TTP* </w:t>
      </w:r>
      <w:r w:rsidRPr="006A552C">
        <w:rPr>
          <w:rFonts w:ascii="Arial" w:hAnsi="Arial" w:cs="Arial"/>
        </w:rPr>
        <w:t>at the time of move-in, which may be</w:t>
      </w:r>
      <w:r w:rsidR="001928C9" w:rsidRPr="006A552C">
        <w:rPr>
          <w:rFonts w:ascii="Arial" w:hAnsi="Arial" w:cs="Arial"/>
        </w:rPr>
        <w:t xml:space="preserve"> </w:t>
      </w:r>
      <w:r w:rsidRPr="006A552C">
        <w:rPr>
          <w:rFonts w:ascii="Arial" w:hAnsi="Arial" w:cs="Arial"/>
        </w:rPr>
        <w:t>triggered in the relocation process if the owner treats the temporary</w:t>
      </w:r>
      <w:r w:rsidR="001928C9" w:rsidRPr="006A552C">
        <w:rPr>
          <w:rFonts w:ascii="Arial" w:hAnsi="Arial" w:cs="Arial"/>
        </w:rPr>
        <w:t xml:space="preserve"> </w:t>
      </w:r>
      <w:r w:rsidRPr="006A552C">
        <w:rPr>
          <w:rFonts w:ascii="Arial" w:hAnsi="Arial" w:cs="Arial"/>
        </w:rPr>
        <w:t>relocation of a resident as a "move-out" from the current unit and a</w:t>
      </w:r>
      <w:r w:rsidR="001928C9" w:rsidRPr="006A552C">
        <w:rPr>
          <w:rFonts w:ascii="Arial" w:hAnsi="Arial" w:cs="Arial"/>
        </w:rPr>
        <w:t xml:space="preserve"> </w:t>
      </w:r>
      <w:r w:rsidRPr="006A552C">
        <w:rPr>
          <w:rFonts w:ascii="Arial" w:hAnsi="Arial" w:cs="Arial"/>
        </w:rPr>
        <w:t>"move-in" to the unit after rehab.</w:t>
      </w:r>
    </w:p>
    <w:p w14:paraId="74DF3364" w14:textId="77777777" w:rsidR="00311DDB" w:rsidRPr="006A552C" w:rsidRDefault="00311DDB" w:rsidP="00311DDB">
      <w:pPr>
        <w:pStyle w:val="ListParagraph"/>
        <w:spacing w:after="0" w:line="240" w:lineRule="auto"/>
        <w:jc w:val="both"/>
        <w:rPr>
          <w:rFonts w:ascii="Arial" w:hAnsi="Arial" w:cs="Arial"/>
        </w:rPr>
      </w:pPr>
    </w:p>
    <w:p w14:paraId="31C3870E" w14:textId="77777777" w:rsidR="009C1DFA" w:rsidRDefault="009C1DFA" w:rsidP="006A552C">
      <w:pPr>
        <w:spacing w:after="0" w:line="240" w:lineRule="auto"/>
        <w:jc w:val="both"/>
        <w:rPr>
          <w:rFonts w:ascii="Arial" w:hAnsi="Arial" w:cs="Arial"/>
        </w:rPr>
      </w:pPr>
      <w:r w:rsidRPr="006A552C">
        <w:rPr>
          <w:rFonts w:ascii="Arial" w:hAnsi="Arial" w:cs="Arial"/>
        </w:rPr>
        <w:t>If the tenant's income has increased since the initial move-in, the TTP</w:t>
      </w:r>
      <w:r w:rsidR="001928C9" w:rsidRPr="006A552C">
        <w:rPr>
          <w:rFonts w:ascii="Arial" w:hAnsi="Arial" w:cs="Arial"/>
        </w:rPr>
        <w:t xml:space="preserve"> </w:t>
      </w:r>
      <w:r w:rsidRPr="006A552C">
        <w:rPr>
          <w:rFonts w:ascii="Arial" w:hAnsi="Arial" w:cs="Arial"/>
        </w:rPr>
        <w:t>calculated at the relocation event will be higher than the initial TTP,</w:t>
      </w:r>
      <w:r w:rsidR="001928C9" w:rsidRPr="006A552C">
        <w:rPr>
          <w:rFonts w:ascii="Arial" w:hAnsi="Arial" w:cs="Arial"/>
        </w:rPr>
        <w:t xml:space="preserve"> </w:t>
      </w:r>
      <w:r w:rsidRPr="006A552C">
        <w:rPr>
          <w:rFonts w:ascii="Arial" w:hAnsi="Arial" w:cs="Arial"/>
        </w:rPr>
        <w:t xml:space="preserve">requiring an increase to the security deposit. </w:t>
      </w:r>
      <w:r w:rsidR="001928C9" w:rsidRPr="006A552C">
        <w:rPr>
          <w:rFonts w:ascii="Arial" w:hAnsi="Arial" w:cs="Arial"/>
        </w:rPr>
        <w:t xml:space="preserve"> </w:t>
      </w:r>
      <w:r w:rsidR="00B06341" w:rsidRPr="006A552C">
        <w:rPr>
          <w:rFonts w:ascii="Arial" w:hAnsi="Arial" w:cs="Arial"/>
        </w:rPr>
        <w:t xml:space="preserve"> </w:t>
      </w:r>
      <w:r w:rsidRPr="006A552C">
        <w:rPr>
          <w:rFonts w:ascii="Arial" w:hAnsi="Arial" w:cs="Arial"/>
          <w:b/>
          <w:bCs/>
        </w:rPr>
        <w:t>The difference between the</w:t>
      </w:r>
      <w:r w:rsidR="001928C9" w:rsidRPr="006A552C">
        <w:rPr>
          <w:rFonts w:ascii="Arial" w:hAnsi="Arial" w:cs="Arial"/>
          <w:b/>
          <w:bCs/>
        </w:rPr>
        <w:t xml:space="preserve"> </w:t>
      </w:r>
      <w:r w:rsidRPr="006A552C">
        <w:rPr>
          <w:rFonts w:ascii="Arial" w:hAnsi="Arial" w:cs="Arial"/>
          <w:b/>
          <w:bCs/>
        </w:rPr>
        <w:t>original security deposit and the recalculated deposit is the</w:t>
      </w:r>
      <w:r w:rsidR="001928C9" w:rsidRPr="006A552C">
        <w:rPr>
          <w:rFonts w:ascii="Arial" w:hAnsi="Arial" w:cs="Arial"/>
          <w:b/>
          <w:bCs/>
        </w:rPr>
        <w:t xml:space="preserve"> </w:t>
      </w:r>
      <w:r w:rsidRPr="006A552C">
        <w:rPr>
          <w:rFonts w:ascii="Arial" w:hAnsi="Arial" w:cs="Arial"/>
          <w:b/>
          <w:bCs/>
        </w:rPr>
        <w:t xml:space="preserve">responsibility of the developer/owner (not the tenant) </w:t>
      </w:r>
      <w:r w:rsidRPr="006A552C">
        <w:rPr>
          <w:rFonts w:ascii="Arial" w:hAnsi="Arial" w:cs="Arial"/>
        </w:rPr>
        <w:t>as a part of the</w:t>
      </w:r>
      <w:r w:rsidR="001928C9" w:rsidRPr="006A552C">
        <w:rPr>
          <w:rFonts w:ascii="Arial" w:hAnsi="Arial" w:cs="Arial"/>
        </w:rPr>
        <w:t xml:space="preserve"> </w:t>
      </w:r>
      <w:r w:rsidRPr="006A552C">
        <w:rPr>
          <w:rFonts w:ascii="Arial" w:hAnsi="Arial" w:cs="Arial"/>
        </w:rPr>
        <w:t>relocation cost.</w:t>
      </w:r>
    </w:p>
    <w:p w14:paraId="3520E427" w14:textId="77777777" w:rsidR="00801492" w:rsidRDefault="00801492">
      <w:pPr>
        <w:rPr>
          <w:rFonts w:ascii="Arial" w:hAnsi="Arial" w:cs="Arial"/>
          <w:sz w:val="18"/>
          <w:szCs w:val="18"/>
        </w:rPr>
      </w:pPr>
      <w:r>
        <w:rPr>
          <w:rFonts w:ascii="Arial" w:hAnsi="Arial" w:cs="Arial"/>
          <w:sz w:val="18"/>
          <w:szCs w:val="18"/>
        </w:rPr>
        <w:br w:type="page"/>
      </w:r>
    </w:p>
    <w:p w14:paraId="49DD6B42" w14:textId="77777777" w:rsidR="009C1DFA" w:rsidRPr="00CF00AB" w:rsidRDefault="009C1DFA" w:rsidP="001928C9">
      <w:pPr>
        <w:spacing w:after="0" w:line="240" w:lineRule="auto"/>
        <w:rPr>
          <w:rFonts w:ascii="Arial" w:hAnsi="Arial" w:cs="Arial"/>
          <w:b/>
          <w:bCs/>
          <w:i/>
          <w:iCs/>
          <w:sz w:val="18"/>
          <w:szCs w:val="18"/>
          <w:u w:val="single"/>
        </w:rPr>
      </w:pPr>
      <w:r w:rsidRPr="00CF00AB">
        <w:rPr>
          <w:rFonts w:ascii="Arial" w:hAnsi="Arial" w:cs="Arial"/>
          <w:b/>
          <w:sz w:val="18"/>
          <w:szCs w:val="18"/>
          <w:u w:val="single"/>
        </w:rPr>
        <w:lastRenderedPageBreak/>
        <w:t>*</w:t>
      </w:r>
      <w:r w:rsidR="009C754E" w:rsidRPr="00CF00AB">
        <w:rPr>
          <w:rFonts w:ascii="Arial" w:hAnsi="Arial" w:cs="Arial"/>
          <w:b/>
          <w:sz w:val="18"/>
          <w:szCs w:val="18"/>
          <w:u w:val="single"/>
        </w:rPr>
        <w:t xml:space="preserve">TTP - </w:t>
      </w:r>
      <w:r w:rsidRPr="00CF00AB">
        <w:rPr>
          <w:rFonts w:ascii="Arial" w:hAnsi="Arial" w:cs="Arial"/>
          <w:b/>
          <w:bCs/>
          <w:i/>
          <w:iCs/>
          <w:sz w:val="18"/>
          <w:szCs w:val="18"/>
          <w:u w:val="single"/>
        </w:rPr>
        <w:t>Total Tenant Payment</w:t>
      </w:r>
    </w:p>
    <w:p w14:paraId="4E689A91" w14:textId="77777777" w:rsidR="001928C9" w:rsidRPr="00CF00AB" w:rsidRDefault="009C1DFA" w:rsidP="001928C9">
      <w:pPr>
        <w:spacing w:after="0" w:line="240" w:lineRule="auto"/>
        <w:rPr>
          <w:rFonts w:ascii="Arial" w:hAnsi="Arial" w:cs="Arial"/>
          <w:sz w:val="18"/>
          <w:szCs w:val="18"/>
        </w:rPr>
      </w:pPr>
      <w:r w:rsidRPr="00CF00AB">
        <w:rPr>
          <w:rFonts w:ascii="Arial" w:hAnsi="Arial" w:cs="Arial"/>
          <w:sz w:val="18"/>
          <w:szCs w:val="18"/>
        </w:rPr>
        <w:t>The total tenant payment is the greater of:</w:t>
      </w:r>
    </w:p>
    <w:p w14:paraId="1DFE937B" w14:textId="77777777" w:rsidR="00E67441" w:rsidRPr="00CF00AB" w:rsidRDefault="00E67441" w:rsidP="001928C9">
      <w:pPr>
        <w:spacing w:after="0" w:line="240" w:lineRule="auto"/>
        <w:rPr>
          <w:rFonts w:ascii="Arial" w:hAnsi="Arial" w:cs="Arial"/>
          <w:sz w:val="18"/>
          <w:szCs w:val="18"/>
        </w:rPr>
      </w:pPr>
    </w:p>
    <w:p w14:paraId="4A6C9140" w14:textId="77777777" w:rsidR="009C1DFA" w:rsidRPr="00CF00AB" w:rsidRDefault="009C1DFA" w:rsidP="001928C9">
      <w:pPr>
        <w:spacing w:after="0" w:line="240" w:lineRule="auto"/>
        <w:rPr>
          <w:rFonts w:ascii="Arial" w:hAnsi="Arial" w:cs="Arial"/>
          <w:sz w:val="18"/>
          <w:szCs w:val="18"/>
        </w:rPr>
      </w:pPr>
      <w:r w:rsidRPr="00CF00AB">
        <w:rPr>
          <w:rFonts w:ascii="Arial" w:hAnsi="Arial" w:cs="Arial"/>
          <w:sz w:val="18"/>
          <w:szCs w:val="18"/>
        </w:rPr>
        <w:t>30% of the family's monthly income (before taxes) after HUD regulated</w:t>
      </w:r>
      <w:r w:rsidR="001928C9" w:rsidRPr="00CF00AB">
        <w:rPr>
          <w:rFonts w:ascii="Arial" w:hAnsi="Arial" w:cs="Arial"/>
          <w:sz w:val="18"/>
          <w:szCs w:val="18"/>
        </w:rPr>
        <w:t xml:space="preserve"> </w:t>
      </w:r>
      <w:r w:rsidRPr="00CF00AB">
        <w:rPr>
          <w:rFonts w:ascii="Arial" w:hAnsi="Arial" w:cs="Arial"/>
          <w:sz w:val="18"/>
          <w:szCs w:val="18"/>
        </w:rPr>
        <w:t>deductions. (Monthly-adjusted income)</w:t>
      </w:r>
    </w:p>
    <w:p w14:paraId="420D2D99" w14:textId="77777777" w:rsidR="009C1DFA" w:rsidRPr="00CF00AB" w:rsidRDefault="009C1DFA" w:rsidP="001928C9">
      <w:pPr>
        <w:spacing w:after="0" w:line="240" w:lineRule="auto"/>
        <w:rPr>
          <w:rFonts w:ascii="Arial" w:hAnsi="Arial" w:cs="Arial"/>
          <w:i/>
          <w:iCs/>
          <w:sz w:val="18"/>
          <w:szCs w:val="18"/>
        </w:rPr>
      </w:pPr>
      <w:r w:rsidRPr="00CF00AB">
        <w:rPr>
          <w:rFonts w:ascii="Arial" w:hAnsi="Arial" w:cs="Arial"/>
          <w:i/>
          <w:iCs/>
          <w:sz w:val="18"/>
          <w:szCs w:val="18"/>
        </w:rPr>
        <w:t>or</w:t>
      </w:r>
    </w:p>
    <w:p w14:paraId="0E9B2F43" w14:textId="77777777" w:rsidR="009C1DFA" w:rsidRPr="00CF00AB" w:rsidRDefault="009C1DFA" w:rsidP="001928C9">
      <w:pPr>
        <w:spacing w:after="0" w:line="240" w:lineRule="auto"/>
        <w:rPr>
          <w:rFonts w:ascii="Arial" w:hAnsi="Arial" w:cs="Arial"/>
          <w:sz w:val="18"/>
          <w:szCs w:val="18"/>
        </w:rPr>
      </w:pPr>
      <w:r w:rsidRPr="00CF00AB">
        <w:rPr>
          <w:rFonts w:ascii="Arial" w:hAnsi="Arial" w:cs="Arial"/>
          <w:sz w:val="18"/>
          <w:szCs w:val="18"/>
        </w:rPr>
        <w:t>10% of monthly gross income (before taxes with no deductions).</w:t>
      </w:r>
    </w:p>
    <w:p w14:paraId="7270C74C" w14:textId="77777777" w:rsidR="009C754E" w:rsidRPr="00CF00AB" w:rsidRDefault="009C754E" w:rsidP="001928C9">
      <w:pPr>
        <w:spacing w:after="0" w:line="240" w:lineRule="auto"/>
        <w:rPr>
          <w:rFonts w:ascii="Arial" w:hAnsi="Arial" w:cs="Arial"/>
          <w:i/>
          <w:iCs/>
          <w:sz w:val="18"/>
          <w:szCs w:val="18"/>
        </w:rPr>
      </w:pPr>
      <w:r w:rsidRPr="00CF00AB">
        <w:rPr>
          <w:rFonts w:ascii="Arial" w:hAnsi="Arial" w:cs="Arial"/>
          <w:i/>
          <w:iCs/>
          <w:sz w:val="18"/>
          <w:szCs w:val="18"/>
        </w:rPr>
        <w:t>o</w:t>
      </w:r>
      <w:r w:rsidR="009C1DFA" w:rsidRPr="00CF00AB">
        <w:rPr>
          <w:rFonts w:ascii="Arial" w:hAnsi="Arial" w:cs="Arial"/>
          <w:i/>
          <w:iCs/>
          <w:sz w:val="18"/>
          <w:szCs w:val="18"/>
        </w:rPr>
        <w:t>r</w:t>
      </w:r>
      <w:r w:rsidRPr="00CF00AB">
        <w:rPr>
          <w:rFonts w:ascii="Arial" w:hAnsi="Arial" w:cs="Arial"/>
          <w:i/>
          <w:iCs/>
          <w:sz w:val="18"/>
          <w:szCs w:val="18"/>
        </w:rPr>
        <w:t xml:space="preserve"> </w:t>
      </w:r>
    </w:p>
    <w:p w14:paraId="6B9AA405" w14:textId="77777777" w:rsidR="009C1DFA" w:rsidRPr="00CF00AB" w:rsidRDefault="009C1DFA" w:rsidP="001928C9">
      <w:pPr>
        <w:spacing w:after="0" w:line="240" w:lineRule="auto"/>
        <w:rPr>
          <w:rFonts w:ascii="Arial" w:hAnsi="Arial" w:cs="Arial"/>
          <w:i/>
          <w:iCs/>
          <w:sz w:val="18"/>
          <w:szCs w:val="18"/>
        </w:rPr>
      </w:pPr>
      <w:r w:rsidRPr="00CF00AB">
        <w:rPr>
          <w:rFonts w:ascii="Arial" w:hAnsi="Arial" w:cs="Arial"/>
          <w:sz w:val="18"/>
          <w:szCs w:val="18"/>
        </w:rPr>
        <w:t>Any minimum rent under Federal Law.</w:t>
      </w:r>
    </w:p>
    <w:p w14:paraId="269345EF" w14:textId="77777777" w:rsidR="001928C9" w:rsidRPr="00CF00AB" w:rsidRDefault="001928C9" w:rsidP="001928C9">
      <w:pPr>
        <w:spacing w:after="0" w:line="240" w:lineRule="auto"/>
        <w:rPr>
          <w:rFonts w:ascii="Arial" w:hAnsi="Arial" w:cs="Arial"/>
          <w:i/>
          <w:iCs/>
          <w:sz w:val="18"/>
          <w:szCs w:val="18"/>
        </w:rPr>
      </w:pPr>
    </w:p>
    <w:p w14:paraId="7AEEADE0" w14:textId="77777777" w:rsidR="009C1DFA" w:rsidRPr="00CF00AB" w:rsidRDefault="009C1DFA" w:rsidP="001928C9">
      <w:pPr>
        <w:spacing w:after="0" w:line="240" w:lineRule="auto"/>
        <w:rPr>
          <w:rFonts w:ascii="Arial" w:hAnsi="Arial" w:cs="Arial"/>
          <w:sz w:val="18"/>
          <w:szCs w:val="18"/>
        </w:rPr>
      </w:pPr>
      <w:r w:rsidRPr="00CF00AB">
        <w:rPr>
          <w:rFonts w:ascii="Arial" w:hAnsi="Arial" w:cs="Arial"/>
          <w:i/>
          <w:iCs/>
          <w:sz w:val="18"/>
          <w:szCs w:val="18"/>
        </w:rPr>
        <w:t>In most cases, Total Tenant Payment (TTP) is 30% of the family’s monthly</w:t>
      </w:r>
      <w:r w:rsidR="001928C9" w:rsidRPr="00CF00AB">
        <w:rPr>
          <w:rFonts w:ascii="Arial" w:hAnsi="Arial" w:cs="Arial"/>
          <w:i/>
          <w:iCs/>
          <w:sz w:val="18"/>
          <w:szCs w:val="18"/>
        </w:rPr>
        <w:t xml:space="preserve"> </w:t>
      </w:r>
      <w:r w:rsidRPr="00CF00AB">
        <w:rPr>
          <w:rFonts w:ascii="Arial" w:hAnsi="Arial" w:cs="Arial"/>
          <w:i/>
          <w:iCs/>
          <w:sz w:val="18"/>
          <w:szCs w:val="18"/>
        </w:rPr>
        <w:t>adjusted</w:t>
      </w:r>
      <w:r w:rsidR="001928C9" w:rsidRPr="00CF00AB">
        <w:rPr>
          <w:rFonts w:ascii="Arial" w:hAnsi="Arial" w:cs="Arial"/>
          <w:i/>
          <w:iCs/>
          <w:sz w:val="18"/>
          <w:szCs w:val="18"/>
        </w:rPr>
        <w:t xml:space="preserve"> </w:t>
      </w:r>
      <w:r w:rsidRPr="00CF00AB">
        <w:rPr>
          <w:rFonts w:ascii="Arial" w:hAnsi="Arial" w:cs="Arial"/>
          <w:i/>
          <w:iCs/>
          <w:sz w:val="18"/>
          <w:szCs w:val="18"/>
        </w:rPr>
        <w:t>income. Adjusted income means your gross income minus the HUD</w:t>
      </w:r>
      <w:r w:rsidR="001928C9" w:rsidRPr="00CF00AB">
        <w:rPr>
          <w:rFonts w:ascii="Arial" w:hAnsi="Arial" w:cs="Arial"/>
          <w:i/>
          <w:iCs/>
          <w:sz w:val="18"/>
          <w:szCs w:val="18"/>
        </w:rPr>
        <w:t xml:space="preserve"> </w:t>
      </w:r>
      <w:r w:rsidRPr="00CF00AB">
        <w:rPr>
          <w:rFonts w:ascii="Arial" w:hAnsi="Arial" w:cs="Arial"/>
          <w:i/>
          <w:iCs/>
          <w:sz w:val="18"/>
          <w:szCs w:val="18"/>
        </w:rPr>
        <w:t>allowable deductions</w:t>
      </w:r>
      <w:r w:rsidRPr="00CF00AB">
        <w:rPr>
          <w:rFonts w:ascii="Arial" w:hAnsi="Arial" w:cs="Arial"/>
          <w:sz w:val="18"/>
          <w:szCs w:val="18"/>
        </w:rPr>
        <w:t>.</w:t>
      </w:r>
    </w:p>
    <w:p w14:paraId="3191523A" w14:textId="77777777" w:rsidR="00E67441" w:rsidRPr="00CF00AB" w:rsidRDefault="00E67441" w:rsidP="00CF00AB">
      <w:pPr>
        <w:spacing w:after="0" w:line="240" w:lineRule="auto"/>
        <w:jc w:val="both"/>
        <w:rPr>
          <w:rFonts w:ascii="Arial" w:hAnsi="Arial" w:cs="Arial"/>
          <w:b/>
          <w:bCs/>
          <w:u w:val="single"/>
        </w:rPr>
      </w:pPr>
    </w:p>
    <w:p w14:paraId="2F0C4B9F" w14:textId="77777777" w:rsidR="009F2512" w:rsidRPr="00334EA5" w:rsidRDefault="009C1DFA" w:rsidP="00CF00AB">
      <w:pPr>
        <w:spacing w:after="0" w:line="240" w:lineRule="auto"/>
        <w:jc w:val="both"/>
        <w:rPr>
          <w:rFonts w:ascii="Arial" w:hAnsi="Arial" w:cs="Arial"/>
          <w:b/>
        </w:rPr>
      </w:pPr>
      <w:r w:rsidRPr="00334EA5">
        <w:rPr>
          <w:rFonts w:ascii="Arial" w:hAnsi="Arial" w:cs="Arial"/>
          <w:b/>
          <w:bCs/>
          <w:u w:val="single"/>
        </w:rPr>
        <w:t>Determining Resource Needs</w:t>
      </w:r>
      <w:r w:rsidR="00334EA5">
        <w:rPr>
          <w:rFonts w:ascii="Arial" w:hAnsi="Arial" w:cs="Arial"/>
          <w:b/>
          <w:bCs/>
        </w:rPr>
        <w:t xml:space="preserve"> </w:t>
      </w:r>
      <w:r w:rsidRPr="00334EA5">
        <w:rPr>
          <w:rFonts w:ascii="Arial" w:hAnsi="Arial" w:cs="Arial"/>
          <w:b/>
        </w:rPr>
        <w:t>(see 49 CFR 24.205(a)(1) through (5))</w:t>
      </w:r>
    </w:p>
    <w:p w14:paraId="05BDD05B" w14:textId="77777777" w:rsidR="009C1DFA" w:rsidRDefault="009C1DFA" w:rsidP="00CF00AB">
      <w:pPr>
        <w:spacing w:after="0" w:line="240" w:lineRule="auto"/>
        <w:jc w:val="both"/>
        <w:rPr>
          <w:rFonts w:ascii="Arial" w:hAnsi="Arial" w:cs="Arial"/>
        </w:rPr>
      </w:pPr>
      <w:r w:rsidRPr="00CF00AB">
        <w:rPr>
          <w:rFonts w:ascii="Arial" w:hAnsi="Arial" w:cs="Arial"/>
        </w:rPr>
        <w:t>To the</w:t>
      </w:r>
      <w:r w:rsidR="009F2512" w:rsidRPr="00CF00AB">
        <w:rPr>
          <w:rFonts w:ascii="Arial" w:hAnsi="Arial" w:cs="Arial"/>
        </w:rPr>
        <w:t xml:space="preserve"> </w:t>
      </w:r>
      <w:r w:rsidRPr="00CF00AB">
        <w:rPr>
          <w:rFonts w:ascii="Arial" w:hAnsi="Arial" w:cs="Arial"/>
        </w:rPr>
        <w:t>extent necessary and feasible; an on-site survey of occupants should be conducted</w:t>
      </w:r>
      <w:r w:rsidR="009F2512" w:rsidRPr="00CF00AB">
        <w:rPr>
          <w:rFonts w:ascii="Arial" w:hAnsi="Arial" w:cs="Arial"/>
        </w:rPr>
        <w:t xml:space="preserve"> </w:t>
      </w:r>
      <w:r w:rsidRPr="00CF00AB">
        <w:rPr>
          <w:rFonts w:ascii="Arial" w:hAnsi="Arial" w:cs="Arial"/>
        </w:rPr>
        <w:t xml:space="preserve">before initiation of a project. </w:t>
      </w:r>
      <w:r w:rsidR="009F2512" w:rsidRPr="00CF00AB">
        <w:rPr>
          <w:rFonts w:ascii="Arial" w:hAnsi="Arial" w:cs="Arial"/>
        </w:rPr>
        <w:t xml:space="preserve"> </w:t>
      </w:r>
      <w:r w:rsidRPr="00CF00AB">
        <w:rPr>
          <w:rFonts w:ascii="Arial" w:hAnsi="Arial" w:cs="Arial"/>
          <w:b/>
          <w:bCs/>
          <w:u w:val="single"/>
        </w:rPr>
        <w:t>Optional</w:t>
      </w:r>
      <w:r w:rsidRPr="00CF00AB">
        <w:rPr>
          <w:rFonts w:ascii="Arial" w:hAnsi="Arial" w:cs="Arial"/>
          <w:b/>
          <w:bCs/>
        </w:rPr>
        <w:t xml:space="preserve"> </w:t>
      </w:r>
      <w:r w:rsidRPr="00CF00AB">
        <w:rPr>
          <w:rFonts w:ascii="Arial" w:hAnsi="Arial" w:cs="Arial"/>
        </w:rPr>
        <w:t xml:space="preserve">guide forms are available </w:t>
      </w:r>
      <w:r w:rsidR="00354DFD" w:rsidRPr="00CF00AB">
        <w:rPr>
          <w:rFonts w:ascii="Arial" w:hAnsi="Arial" w:cs="Arial"/>
        </w:rPr>
        <w:t xml:space="preserve">below and </w:t>
      </w:r>
      <w:r w:rsidRPr="00CF00AB">
        <w:rPr>
          <w:rFonts w:ascii="Arial" w:hAnsi="Arial" w:cs="Arial"/>
        </w:rPr>
        <w:t>on the</w:t>
      </w:r>
      <w:r w:rsidR="009F2512" w:rsidRPr="00CF00AB">
        <w:rPr>
          <w:rFonts w:ascii="Arial" w:hAnsi="Arial" w:cs="Arial"/>
        </w:rPr>
        <w:t xml:space="preserve"> IFA HOME Program Website</w:t>
      </w:r>
      <w:r w:rsidRPr="00CF00AB">
        <w:rPr>
          <w:rFonts w:ascii="Arial" w:hAnsi="Arial" w:cs="Arial"/>
        </w:rPr>
        <w:t xml:space="preserve"> that can be used to track detailed occupant information.</w:t>
      </w:r>
    </w:p>
    <w:p w14:paraId="5DEEF25F" w14:textId="77777777" w:rsidR="00CF00AB" w:rsidRPr="00CF00AB" w:rsidRDefault="00CF00AB" w:rsidP="00CF00AB">
      <w:pPr>
        <w:spacing w:after="0" w:line="240" w:lineRule="auto"/>
        <w:jc w:val="both"/>
        <w:rPr>
          <w:rFonts w:ascii="Arial" w:hAnsi="Arial" w:cs="Arial"/>
        </w:rPr>
      </w:pPr>
    </w:p>
    <w:p w14:paraId="32D51302" w14:textId="77777777" w:rsidR="009C1DFA" w:rsidRPr="00CF00AB" w:rsidRDefault="009C1DFA" w:rsidP="00CF00AB">
      <w:pPr>
        <w:spacing w:line="240" w:lineRule="auto"/>
        <w:jc w:val="both"/>
        <w:rPr>
          <w:rFonts w:ascii="Arial" w:hAnsi="Arial" w:cs="Arial"/>
        </w:rPr>
      </w:pPr>
      <w:r w:rsidRPr="00CF00AB">
        <w:rPr>
          <w:rFonts w:ascii="Arial" w:hAnsi="Arial" w:cs="Arial"/>
        </w:rPr>
        <w:t xml:space="preserve">The </w:t>
      </w:r>
      <w:r w:rsidRPr="00CF00AB">
        <w:rPr>
          <w:rFonts w:ascii="Arial" w:hAnsi="Arial" w:cs="Arial"/>
          <w:b/>
          <w:bCs/>
        </w:rPr>
        <w:t xml:space="preserve">Site Occupant Record—Residential </w:t>
      </w:r>
      <w:r w:rsidRPr="00CF00AB">
        <w:rPr>
          <w:rFonts w:ascii="Arial" w:hAnsi="Arial" w:cs="Arial"/>
        </w:rPr>
        <w:t>(</w:t>
      </w:r>
      <w:r w:rsidR="00C37CA7" w:rsidRPr="00CF00AB">
        <w:rPr>
          <w:rFonts w:ascii="Arial" w:hAnsi="Arial" w:cs="Arial"/>
        </w:rPr>
        <w:t>Relocation Form</w:t>
      </w:r>
      <w:r w:rsidR="00B06341" w:rsidRPr="00CF00AB">
        <w:rPr>
          <w:rFonts w:ascii="Arial" w:hAnsi="Arial" w:cs="Arial"/>
        </w:rPr>
        <w:t xml:space="preserve"> F)</w:t>
      </w:r>
      <w:r w:rsidRPr="00CF00AB">
        <w:rPr>
          <w:rFonts w:ascii="Arial" w:hAnsi="Arial" w:cs="Arial"/>
        </w:rPr>
        <w:t xml:space="preserve"> is one such form. </w:t>
      </w:r>
      <w:r w:rsidR="009F2512" w:rsidRPr="00CF00AB">
        <w:rPr>
          <w:rFonts w:ascii="Arial" w:hAnsi="Arial" w:cs="Arial"/>
        </w:rPr>
        <w:t xml:space="preserve"> </w:t>
      </w:r>
      <w:r w:rsidR="00B06341" w:rsidRPr="00CF00AB">
        <w:rPr>
          <w:rFonts w:ascii="Arial" w:hAnsi="Arial" w:cs="Arial"/>
        </w:rPr>
        <w:t xml:space="preserve"> </w:t>
      </w:r>
      <w:r w:rsidRPr="00CF00AB">
        <w:rPr>
          <w:rFonts w:ascii="Arial" w:hAnsi="Arial" w:cs="Arial"/>
        </w:rPr>
        <w:t>To obtain</w:t>
      </w:r>
      <w:r w:rsidR="009F2512" w:rsidRPr="00CF00AB">
        <w:rPr>
          <w:rFonts w:ascii="Arial" w:hAnsi="Arial" w:cs="Arial"/>
        </w:rPr>
        <w:t xml:space="preserve"> </w:t>
      </w:r>
      <w:r w:rsidRPr="00CF00AB">
        <w:rPr>
          <w:rFonts w:ascii="Arial" w:hAnsi="Arial" w:cs="Arial"/>
        </w:rPr>
        <w:t xml:space="preserve">basic information from current </w:t>
      </w:r>
      <w:r w:rsidRPr="00CF00AB">
        <w:rPr>
          <w:rFonts w:ascii="Arial" w:hAnsi="Arial" w:cs="Arial"/>
          <w:b/>
          <w:bCs/>
        </w:rPr>
        <w:t xml:space="preserve">public housing occupants </w:t>
      </w:r>
      <w:r w:rsidRPr="00CF00AB">
        <w:rPr>
          <w:rFonts w:ascii="Arial" w:hAnsi="Arial" w:cs="Arial"/>
        </w:rPr>
        <w:t>about their replacement</w:t>
      </w:r>
      <w:r w:rsidR="009F2512" w:rsidRPr="00CF00AB">
        <w:rPr>
          <w:rFonts w:ascii="Arial" w:hAnsi="Arial" w:cs="Arial"/>
        </w:rPr>
        <w:t xml:space="preserve"> </w:t>
      </w:r>
      <w:r w:rsidRPr="00CF00AB">
        <w:rPr>
          <w:rFonts w:ascii="Arial" w:hAnsi="Arial" w:cs="Arial"/>
        </w:rPr>
        <w:t xml:space="preserve">housing preferences, the </w:t>
      </w:r>
      <w:r w:rsidRPr="00CF00AB">
        <w:rPr>
          <w:rFonts w:ascii="Arial" w:hAnsi="Arial" w:cs="Arial"/>
          <w:b/>
          <w:bCs/>
          <w:u w:val="single"/>
        </w:rPr>
        <w:t>optional</w:t>
      </w:r>
      <w:r w:rsidRPr="00CF00AB">
        <w:rPr>
          <w:rFonts w:ascii="Arial" w:hAnsi="Arial" w:cs="Arial"/>
          <w:b/>
          <w:bCs/>
        </w:rPr>
        <w:t xml:space="preserve"> Resident Survey guideform </w:t>
      </w:r>
      <w:r w:rsidRPr="00CF00AB">
        <w:rPr>
          <w:rFonts w:ascii="Arial" w:hAnsi="Arial" w:cs="Arial"/>
        </w:rPr>
        <w:t>(</w:t>
      </w:r>
      <w:r w:rsidR="00C37CA7" w:rsidRPr="00CF00AB">
        <w:rPr>
          <w:rFonts w:ascii="Arial" w:hAnsi="Arial" w:cs="Arial"/>
        </w:rPr>
        <w:t>Relocation Form</w:t>
      </w:r>
      <w:r w:rsidR="00B06341" w:rsidRPr="00CF00AB">
        <w:rPr>
          <w:rFonts w:ascii="Arial" w:hAnsi="Arial" w:cs="Arial"/>
        </w:rPr>
        <w:t xml:space="preserve"> </w:t>
      </w:r>
      <w:r w:rsidR="00CC034A" w:rsidRPr="00CF00AB">
        <w:rPr>
          <w:rFonts w:ascii="Arial" w:hAnsi="Arial" w:cs="Arial"/>
        </w:rPr>
        <w:t>G</w:t>
      </w:r>
      <w:r w:rsidRPr="00CF00AB">
        <w:rPr>
          <w:rFonts w:ascii="Arial" w:hAnsi="Arial" w:cs="Arial"/>
        </w:rPr>
        <w:t>) may</w:t>
      </w:r>
      <w:r w:rsidR="009F2512" w:rsidRPr="00CF00AB">
        <w:rPr>
          <w:rFonts w:ascii="Arial" w:hAnsi="Arial" w:cs="Arial"/>
        </w:rPr>
        <w:t xml:space="preserve"> </w:t>
      </w:r>
      <w:r w:rsidRPr="00CF00AB">
        <w:rPr>
          <w:rFonts w:ascii="Arial" w:hAnsi="Arial" w:cs="Arial"/>
        </w:rPr>
        <w:t xml:space="preserve">also be used </w:t>
      </w:r>
      <w:r w:rsidRPr="00CF00AB">
        <w:rPr>
          <w:rFonts w:ascii="Arial" w:hAnsi="Arial" w:cs="Arial"/>
          <w:i/>
          <w:iCs/>
        </w:rPr>
        <w:t>(this form may also be edited for use in other situations, other than</w:t>
      </w:r>
      <w:r w:rsidR="009F2512" w:rsidRPr="00CF00AB">
        <w:rPr>
          <w:rFonts w:ascii="Arial" w:hAnsi="Arial" w:cs="Arial"/>
          <w:i/>
          <w:iCs/>
        </w:rPr>
        <w:t xml:space="preserve"> </w:t>
      </w:r>
      <w:r w:rsidRPr="00CF00AB">
        <w:rPr>
          <w:rFonts w:ascii="Arial" w:hAnsi="Arial" w:cs="Arial"/>
          <w:i/>
          <w:iCs/>
        </w:rPr>
        <w:t xml:space="preserve">public housing). </w:t>
      </w:r>
      <w:r w:rsidR="009F2512" w:rsidRPr="00CF00AB">
        <w:rPr>
          <w:rFonts w:ascii="Arial" w:hAnsi="Arial" w:cs="Arial"/>
          <w:i/>
          <w:iCs/>
        </w:rPr>
        <w:t xml:space="preserve"> </w:t>
      </w:r>
      <w:r w:rsidR="00B06341" w:rsidRPr="00CF00AB">
        <w:rPr>
          <w:rFonts w:ascii="Arial" w:hAnsi="Arial" w:cs="Arial"/>
          <w:i/>
          <w:iCs/>
        </w:rPr>
        <w:t xml:space="preserve"> </w:t>
      </w:r>
      <w:r w:rsidRPr="00CF00AB">
        <w:rPr>
          <w:rFonts w:ascii="Arial" w:hAnsi="Arial" w:cs="Arial"/>
        </w:rPr>
        <w:t>Plan to collect detailed information about each person’s income</w:t>
      </w:r>
      <w:r w:rsidR="009F2512" w:rsidRPr="00CF00AB">
        <w:rPr>
          <w:rFonts w:ascii="Arial" w:hAnsi="Arial" w:cs="Arial"/>
        </w:rPr>
        <w:t xml:space="preserve"> </w:t>
      </w:r>
      <w:r w:rsidRPr="00CF00AB">
        <w:rPr>
          <w:rFonts w:ascii="Arial" w:hAnsi="Arial" w:cs="Arial"/>
        </w:rPr>
        <w:t>and replacement housing needs in advance of Initiation of Negations (ION) date</w:t>
      </w:r>
      <w:r w:rsidR="009F2512" w:rsidRPr="00CF00AB">
        <w:rPr>
          <w:rFonts w:ascii="Arial" w:hAnsi="Arial" w:cs="Arial"/>
        </w:rPr>
        <w:t xml:space="preserve"> </w:t>
      </w:r>
      <w:r w:rsidRPr="00CF00AB">
        <w:rPr>
          <w:rFonts w:ascii="Arial" w:hAnsi="Arial" w:cs="Arial"/>
        </w:rPr>
        <w:t xml:space="preserve">(determined by IFA to be the </w:t>
      </w:r>
      <w:r w:rsidR="009F2512" w:rsidRPr="00CF00AB">
        <w:rPr>
          <w:rFonts w:ascii="Arial" w:hAnsi="Arial" w:cs="Arial"/>
        </w:rPr>
        <w:t>Release of Funds</w:t>
      </w:r>
      <w:r w:rsidRPr="00CF00AB">
        <w:rPr>
          <w:rFonts w:ascii="Arial" w:hAnsi="Arial" w:cs="Arial"/>
        </w:rPr>
        <w:t xml:space="preserve"> Date), at which time a</w:t>
      </w:r>
      <w:r w:rsidR="009F2512" w:rsidRPr="00CF00AB">
        <w:rPr>
          <w:rFonts w:ascii="Arial" w:hAnsi="Arial" w:cs="Arial"/>
        </w:rPr>
        <w:t xml:space="preserve"> </w:t>
      </w:r>
      <w:r w:rsidRPr="00CF00AB">
        <w:rPr>
          <w:rFonts w:ascii="Arial" w:hAnsi="Arial" w:cs="Arial"/>
        </w:rPr>
        <w:t>specific Notice of Relocation Eligibility must be provided (if applicable), as well as</w:t>
      </w:r>
      <w:r w:rsidR="009F2512" w:rsidRPr="00CF00AB">
        <w:rPr>
          <w:rFonts w:ascii="Arial" w:hAnsi="Arial" w:cs="Arial"/>
        </w:rPr>
        <w:t xml:space="preserve"> </w:t>
      </w:r>
      <w:r w:rsidRPr="00CF00AB">
        <w:rPr>
          <w:rFonts w:ascii="Arial" w:hAnsi="Arial" w:cs="Arial"/>
        </w:rPr>
        <w:t>identification of available comparable replacement housing units in a sufficient</w:t>
      </w:r>
      <w:r w:rsidR="009F2512" w:rsidRPr="00CF00AB">
        <w:rPr>
          <w:rFonts w:ascii="Arial" w:hAnsi="Arial" w:cs="Arial"/>
        </w:rPr>
        <w:t xml:space="preserve"> </w:t>
      </w:r>
      <w:r w:rsidRPr="00CF00AB">
        <w:rPr>
          <w:rFonts w:ascii="Arial" w:hAnsi="Arial" w:cs="Arial"/>
        </w:rPr>
        <w:t xml:space="preserve">number to meet the project needs. </w:t>
      </w:r>
      <w:r w:rsidR="009F2512" w:rsidRPr="00CF00AB">
        <w:rPr>
          <w:rFonts w:ascii="Arial" w:hAnsi="Arial" w:cs="Arial"/>
        </w:rPr>
        <w:t xml:space="preserve"> </w:t>
      </w:r>
      <w:r w:rsidRPr="00CF00AB">
        <w:rPr>
          <w:rFonts w:ascii="Arial" w:hAnsi="Arial" w:cs="Arial"/>
        </w:rPr>
        <w:t>If a shortage of comparable replacement housing</w:t>
      </w:r>
      <w:r w:rsidR="009F2512" w:rsidRPr="00CF00AB">
        <w:rPr>
          <w:rFonts w:ascii="Arial" w:hAnsi="Arial" w:cs="Arial"/>
        </w:rPr>
        <w:t xml:space="preserve"> </w:t>
      </w:r>
      <w:r w:rsidRPr="00CF00AB">
        <w:rPr>
          <w:rFonts w:ascii="Arial" w:hAnsi="Arial" w:cs="Arial"/>
        </w:rPr>
        <w:t>resources is anticipated, the agency should develop a plan to adequately address the</w:t>
      </w:r>
      <w:r w:rsidR="009F2512" w:rsidRPr="00CF00AB">
        <w:rPr>
          <w:rFonts w:ascii="Arial" w:hAnsi="Arial" w:cs="Arial"/>
        </w:rPr>
        <w:t xml:space="preserve"> </w:t>
      </w:r>
      <w:r w:rsidRPr="00CF00AB">
        <w:rPr>
          <w:rFonts w:ascii="Arial" w:hAnsi="Arial" w:cs="Arial"/>
        </w:rPr>
        <w:t xml:space="preserve">shortage. </w:t>
      </w:r>
      <w:r w:rsidR="00B06341" w:rsidRPr="00CF00AB">
        <w:rPr>
          <w:rFonts w:ascii="Arial" w:hAnsi="Arial" w:cs="Arial"/>
        </w:rPr>
        <w:t xml:space="preserve"> </w:t>
      </w:r>
      <w:r w:rsidRPr="00CF00AB">
        <w:rPr>
          <w:rFonts w:ascii="Arial" w:hAnsi="Arial" w:cs="Arial"/>
        </w:rPr>
        <w:t>This plan may include the implementation of last resort housing</w:t>
      </w:r>
      <w:r w:rsidR="009F2512" w:rsidRPr="00CF00AB">
        <w:rPr>
          <w:rFonts w:ascii="Arial" w:hAnsi="Arial" w:cs="Arial"/>
        </w:rPr>
        <w:t xml:space="preserve"> </w:t>
      </w:r>
      <w:r w:rsidRPr="00CF00AB">
        <w:rPr>
          <w:rFonts w:ascii="Arial" w:hAnsi="Arial" w:cs="Arial"/>
        </w:rPr>
        <w:t>measures.</w:t>
      </w:r>
    </w:p>
    <w:p w14:paraId="33470E2B" w14:textId="77777777" w:rsidR="009C1DFA" w:rsidRPr="00DF3E54" w:rsidRDefault="009C1DFA" w:rsidP="00CF00AB">
      <w:pPr>
        <w:spacing w:after="0" w:line="240" w:lineRule="auto"/>
        <w:jc w:val="both"/>
        <w:rPr>
          <w:rFonts w:ascii="Arial" w:hAnsi="Arial" w:cs="Arial"/>
          <w:b/>
          <w:bCs/>
          <w:u w:val="single"/>
        </w:rPr>
      </w:pPr>
      <w:r w:rsidRPr="00CF00AB">
        <w:rPr>
          <w:rFonts w:ascii="Arial" w:hAnsi="Arial" w:cs="Arial"/>
          <w:b/>
          <w:bCs/>
        </w:rPr>
        <w:t xml:space="preserve">E. </w:t>
      </w:r>
      <w:r w:rsidR="00CF00AB">
        <w:rPr>
          <w:rFonts w:ascii="Arial" w:hAnsi="Arial" w:cs="Arial"/>
          <w:b/>
          <w:bCs/>
        </w:rPr>
        <w:t xml:space="preserve"> </w:t>
      </w:r>
      <w:r w:rsidRPr="00DF3E54">
        <w:rPr>
          <w:rFonts w:ascii="Arial" w:hAnsi="Arial" w:cs="Arial"/>
          <w:b/>
          <w:bCs/>
          <w:u w:val="single"/>
        </w:rPr>
        <w:t>Pre-Qualifying Existing Tenants</w:t>
      </w:r>
    </w:p>
    <w:p w14:paraId="47F74450" w14:textId="77777777" w:rsidR="009C1DFA" w:rsidRDefault="009C1DFA" w:rsidP="00CF00AB">
      <w:pPr>
        <w:spacing w:after="0" w:line="240" w:lineRule="auto"/>
        <w:jc w:val="both"/>
        <w:rPr>
          <w:rFonts w:ascii="Arial" w:hAnsi="Arial" w:cs="Arial"/>
        </w:rPr>
      </w:pPr>
      <w:r w:rsidRPr="00CF00AB">
        <w:rPr>
          <w:rFonts w:ascii="Arial" w:hAnsi="Arial" w:cs="Arial"/>
        </w:rPr>
        <w:t>Prequalification of the existing tenants in the development will allow you to</w:t>
      </w:r>
      <w:r w:rsidR="009F2512" w:rsidRPr="00CF00AB">
        <w:rPr>
          <w:rFonts w:ascii="Arial" w:hAnsi="Arial" w:cs="Arial"/>
        </w:rPr>
        <w:t xml:space="preserve"> </w:t>
      </w:r>
      <w:r w:rsidRPr="00CF00AB">
        <w:rPr>
          <w:rFonts w:ascii="Arial" w:hAnsi="Arial" w:cs="Arial"/>
        </w:rPr>
        <w:t>determine who will be income eligible to occupy the housing units after the</w:t>
      </w:r>
      <w:r w:rsidR="009F2512" w:rsidRPr="00CF00AB">
        <w:rPr>
          <w:rFonts w:ascii="Arial" w:hAnsi="Arial" w:cs="Arial"/>
        </w:rPr>
        <w:t xml:space="preserve"> </w:t>
      </w:r>
      <w:r w:rsidRPr="00CF00AB">
        <w:rPr>
          <w:rFonts w:ascii="Arial" w:hAnsi="Arial" w:cs="Arial"/>
        </w:rPr>
        <w:t>rehabilitation process is completed.</w:t>
      </w:r>
      <w:r w:rsidR="009F2512" w:rsidRPr="00CF00AB">
        <w:rPr>
          <w:rFonts w:ascii="Arial" w:hAnsi="Arial" w:cs="Arial"/>
        </w:rPr>
        <w:t xml:space="preserve">  </w:t>
      </w:r>
      <w:r w:rsidRPr="00CF00AB">
        <w:rPr>
          <w:rFonts w:ascii="Arial" w:hAnsi="Arial" w:cs="Arial"/>
        </w:rPr>
        <w:t>Prequalification will also help you determine if you have occupants who will become</w:t>
      </w:r>
      <w:r w:rsidR="009F2512" w:rsidRPr="00CF00AB">
        <w:rPr>
          <w:rFonts w:ascii="Arial" w:hAnsi="Arial" w:cs="Arial"/>
        </w:rPr>
        <w:t xml:space="preserve"> </w:t>
      </w:r>
      <w:r w:rsidRPr="00CF00AB">
        <w:rPr>
          <w:rFonts w:ascii="Arial" w:hAnsi="Arial" w:cs="Arial"/>
        </w:rPr>
        <w:t>“displaced households” that will be able to claim permanent relocation benefits.</w:t>
      </w:r>
      <w:r w:rsidR="009F2512" w:rsidRPr="00CF00AB">
        <w:rPr>
          <w:rFonts w:ascii="Arial" w:hAnsi="Arial" w:cs="Arial"/>
        </w:rPr>
        <w:t xml:space="preserve">  </w:t>
      </w:r>
      <w:r w:rsidRPr="00CF00AB">
        <w:rPr>
          <w:rFonts w:ascii="Arial" w:hAnsi="Arial" w:cs="Arial"/>
        </w:rPr>
        <w:t>HOME regulations will not allow us to invest HOME money into a unit that is</w:t>
      </w:r>
      <w:r w:rsidR="009F2512" w:rsidRPr="00CF00AB">
        <w:rPr>
          <w:rFonts w:ascii="Arial" w:hAnsi="Arial" w:cs="Arial"/>
        </w:rPr>
        <w:t xml:space="preserve"> </w:t>
      </w:r>
      <w:r w:rsidRPr="00CF00AB">
        <w:rPr>
          <w:rFonts w:ascii="Arial" w:hAnsi="Arial" w:cs="Arial"/>
        </w:rPr>
        <w:t>currently occupied by a tenant that is not within the income guidelines outlined in the</w:t>
      </w:r>
      <w:r w:rsidR="009F2512" w:rsidRPr="00CF00AB">
        <w:rPr>
          <w:rFonts w:ascii="Arial" w:hAnsi="Arial" w:cs="Arial"/>
        </w:rPr>
        <w:t xml:space="preserve"> </w:t>
      </w:r>
      <w:r w:rsidRPr="00CF00AB">
        <w:rPr>
          <w:rFonts w:ascii="Arial" w:hAnsi="Arial" w:cs="Arial"/>
        </w:rPr>
        <w:t xml:space="preserve">HOME income standards. </w:t>
      </w:r>
      <w:r w:rsidR="001F1064" w:rsidRPr="00CF00AB">
        <w:rPr>
          <w:rFonts w:ascii="Arial" w:hAnsi="Arial" w:cs="Arial"/>
        </w:rPr>
        <w:t xml:space="preserve"> </w:t>
      </w:r>
      <w:r w:rsidRPr="00CF00AB">
        <w:rPr>
          <w:rFonts w:ascii="Arial" w:hAnsi="Arial" w:cs="Arial"/>
        </w:rPr>
        <w:t>Therefore, if after careful consideration, it becomes</w:t>
      </w:r>
      <w:r w:rsidR="009F2512" w:rsidRPr="00CF00AB">
        <w:rPr>
          <w:rFonts w:ascii="Arial" w:hAnsi="Arial" w:cs="Arial"/>
        </w:rPr>
        <w:t xml:space="preserve"> </w:t>
      </w:r>
      <w:r w:rsidRPr="00CF00AB">
        <w:rPr>
          <w:rFonts w:ascii="Arial" w:hAnsi="Arial" w:cs="Arial"/>
        </w:rPr>
        <w:t>necessary and reasonable to “</w:t>
      </w:r>
      <w:r w:rsidRPr="00CF00AB">
        <w:rPr>
          <w:rFonts w:ascii="Arial" w:hAnsi="Arial" w:cs="Arial"/>
          <w:b/>
          <w:bCs/>
        </w:rPr>
        <w:t xml:space="preserve">permanently displace” </w:t>
      </w:r>
      <w:r w:rsidRPr="00CF00AB">
        <w:rPr>
          <w:rFonts w:ascii="Arial" w:hAnsi="Arial" w:cs="Arial"/>
        </w:rPr>
        <w:t>an existing over-income tenant</w:t>
      </w:r>
      <w:r w:rsidR="009F2512" w:rsidRPr="00CF00AB">
        <w:rPr>
          <w:rFonts w:ascii="Arial" w:hAnsi="Arial" w:cs="Arial"/>
        </w:rPr>
        <w:t xml:space="preserve"> </w:t>
      </w:r>
      <w:r w:rsidRPr="00CF00AB">
        <w:rPr>
          <w:rFonts w:ascii="Arial" w:hAnsi="Arial" w:cs="Arial"/>
        </w:rPr>
        <w:t>household, be aware that the over-income household will then be entitled to full URA</w:t>
      </w:r>
      <w:r w:rsidR="009F2512" w:rsidRPr="00CF00AB">
        <w:rPr>
          <w:rFonts w:ascii="Arial" w:hAnsi="Arial" w:cs="Arial"/>
        </w:rPr>
        <w:t xml:space="preserve"> </w:t>
      </w:r>
      <w:r w:rsidRPr="00CF00AB">
        <w:rPr>
          <w:rFonts w:ascii="Arial" w:hAnsi="Arial" w:cs="Arial"/>
        </w:rPr>
        <w:t>benefits.</w:t>
      </w:r>
    </w:p>
    <w:p w14:paraId="74048FD8" w14:textId="77777777" w:rsidR="00D629C1" w:rsidRPr="00CF00AB" w:rsidRDefault="00D629C1" w:rsidP="00CF00AB">
      <w:pPr>
        <w:spacing w:after="0" w:line="240" w:lineRule="auto"/>
        <w:jc w:val="both"/>
        <w:rPr>
          <w:rFonts w:ascii="Arial" w:hAnsi="Arial" w:cs="Arial"/>
        </w:rPr>
      </w:pPr>
    </w:p>
    <w:p w14:paraId="6E0F490D" w14:textId="77777777" w:rsidR="009C1DFA" w:rsidRPr="00CF00AB" w:rsidRDefault="009C1DFA" w:rsidP="00CF00AB">
      <w:pPr>
        <w:spacing w:line="240" w:lineRule="auto"/>
        <w:jc w:val="both"/>
        <w:rPr>
          <w:rFonts w:ascii="Arial" w:hAnsi="Arial" w:cs="Arial"/>
        </w:rPr>
      </w:pPr>
      <w:r w:rsidRPr="00CF00AB">
        <w:rPr>
          <w:rFonts w:ascii="Arial" w:hAnsi="Arial" w:cs="Arial"/>
        </w:rPr>
        <w:t>Also, if a HOME household's post-rehab rent increases to an amount that is</w:t>
      </w:r>
      <w:r w:rsidR="009F2512" w:rsidRPr="00CF00AB">
        <w:rPr>
          <w:rFonts w:ascii="Arial" w:hAnsi="Arial" w:cs="Arial"/>
        </w:rPr>
        <w:t xml:space="preserve"> </w:t>
      </w:r>
      <w:r w:rsidRPr="00CF00AB">
        <w:rPr>
          <w:rFonts w:ascii="Arial" w:hAnsi="Arial" w:cs="Arial"/>
        </w:rPr>
        <w:t>considered to be more than that household can afford as a direct result of the HOME</w:t>
      </w:r>
      <w:r w:rsidR="009F2512" w:rsidRPr="00CF00AB">
        <w:rPr>
          <w:rFonts w:ascii="Arial" w:hAnsi="Arial" w:cs="Arial"/>
        </w:rPr>
        <w:t xml:space="preserve"> </w:t>
      </w:r>
      <w:r w:rsidRPr="00CF00AB">
        <w:rPr>
          <w:rFonts w:ascii="Arial" w:hAnsi="Arial" w:cs="Arial"/>
        </w:rPr>
        <w:t xml:space="preserve">funding, that household is also considered </w:t>
      </w:r>
      <w:r w:rsidRPr="00CF00AB">
        <w:rPr>
          <w:rFonts w:ascii="Arial" w:hAnsi="Arial" w:cs="Arial"/>
          <w:b/>
          <w:bCs/>
        </w:rPr>
        <w:t xml:space="preserve">“permanently displaced” </w:t>
      </w:r>
      <w:r w:rsidRPr="00CF00AB">
        <w:rPr>
          <w:rFonts w:ascii="Arial" w:hAnsi="Arial" w:cs="Arial"/>
        </w:rPr>
        <w:t>and would also</w:t>
      </w:r>
      <w:r w:rsidR="009F2512" w:rsidRPr="00CF00AB">
        <w:rPr>
          <w:rFonts w:ascii="Arial" w:hAnsi="Arial" w:cs="Arial"/>
        </w:rPr>
        <w:t xml:space="preserve"> </w:t>
      </w:r>
      <w:r w:rsidRPr="00CF00AB">
        <w:rPr>
          <w:rFonts w:ascii="Arial" w:hAnsi="Arial" w:cs="Arial"/>
        </w:rPr>
        <w:t xml:space="preserve">be eligible for relocation benefits under URA </w:t>
      </w:r>
      <w:r w:rsidRPr="00CF00AB">
        <w:rPr>
          <w:rFonts w:ascii="Arial" w:hAnsi="Arial" w:cs="Arial"/>
          <w:i/>
        </w:rPr>
        <w:t>(see box below entitled “Rent</w:t>
      </w:r>
      <w:r w:rsidR="009F2512" w:rsidRPr="00CF00AB">
        <w:rPr>
          <w:rFonts w:ascii="Arial" w:hAnsi="Arial" w:cs="Arial"/>
          <w:i/>
        </w:rPr>
        <w:t xml:space="preserve"> </w:t>
      </w:r>
      <w:r w:rsidRPr="00CF00AB">
        <w:rPr>
          <w:rFonts w:ascii="Arial" w:hAnsi="Arial" w:cs="Arial"/>
          <w:i/>
        </w:rPr>
        <w:t>Burdened Households”)</w:t>
      </w:r>
      <w:r w:rsidRPr="00CF00AB">
        <w:rPr>
          <w:rFonts w:ascii="Arial" w:hAnsi="Arial" w:cs="Arial"/>
        </w:rPr>
        <w:t xml:space="preserve">. </w:t>
      </w:r>
      <w:r w:rsidR="009C754E" w:rsidRPr="00CF00AB">
        <w:rPr>
          <w:rFonts w:ascii="Arial" w:hAnsi="Arial" w:cs="Arial"/>
        </w:rPr>
        <w:t xml:space="preserve"> </w:t>
      </w:r>
      <w:r w:rsidRPr="00CF00AB">
        <w:rPr>
          <w:rFonts w:ascii="Arial" w:hAnsi="Arial" w:cs="Arial"/>
        </w:rPr>
        <w:t xml:space="preserve">We will also review requests for </w:t>
      </w:r>
      <w:r w:rsidRPr="00CF00AB">
        <w:rPr>
          <w:rFonts w:ascii="Arial" w:hAnsi="Arial" w:cs="Arial"/>
          <w:b/>
          <w:bCs/>
        </w:rPr>
        <w:t xml:space="preserve">future rent increases </w:t>
      </w:r>
      <w:r w:rsidRPr="00CF00AB">
        <w:rPr>
          <w:rFonts w:ascii="Arial" w:hAnsi="Arial" w:cs="Arial"/>
        </w:rPr>
        <w:t>on</w:t>
      </w:r>
      <w:r w:rsidR="009F2512" w:rsidRPr="00CF00AB">
        <w:rPr>
          <w:rFonts w:ascii="Arial" w:hAnsi="Arial" w:cs="Arial"/>
        </w:rPr>
        <w:t xml:space="preserve"> </w:t>
      </w:r>
      <w:r w:rsidRPr="00CF00AB">
        <w:rPr>
          <w:rFonts w:ascii="Arial" w:hAnsi="Arial" w:cs="Arial"/>
        </w:rPr>
        <w:t>those units occupied by tenants from the time of the assisted project to ensure that</w:t>
      </w:r>
      <w:r w:rsidR="009F2512" w:rsidRPr="00CF00AB">
        <w:rPr>
          <w:rFonts w:ascii="Arial" w:hAnsi="Arial" w:cs="Arial"/>
        </w:rPr>
        <w:t xml:space="preserve"> </w:t>
      </w:r>
      <w:r w:rsidRPr="00CF00AB">
        <w:rPr>
          <w:rFonts w:ascii="Arial" w:hAnsi="Arial" w:cs="Arial"/>
        </w:rPr>
        <w:t>increases reflect actual market changes (such as increased operating expenses) and</w:t>
      </w:r>
      <w:r w:rsidR="009F2512" w:rsidRPr="00CF00AB">
        <w:rPr>
          <w:rFonts w:ascii="Arial" w:hAnsi="Arial" w:cs="Arial"/>
        </w:rPr>
        <w:t xml:space="preserve"> </w:t>
      </w:r>
      <w:r w:rsidRPr="00CF00AB">
        <w:rPr>
          <w:rFonts w:ascii="Arial" w:hAnsi="Arial" w:cs="Arial"/>
        </w:rPr>
        <w:t xml:space="preserve">are not </w:t>
      </w:r>
      <w:r w:rsidR="009F2512" w:rsidRPr="00CF00AB">
        <w:rPr>
          <w:rFonts w:ascii="Arial" w:hAnsi="Arial" w:cs="Arial"/>
        </w:rPr>
        <w:t xml:space="preserve">increased </w:t>
      </w:r>
      <w:r w:rsidRPr="00CF00AB">
        <w:rPr>
          <w:rFonts w:ascii="Arial" w:hAnsi="Arial" w:cs="Arial"/>
        </w:rPr>
        <w:t>to recoup costs due to an artificially low initial post-rehab rent.</w:t>
      </w:r>
    </w:p>
    <w:p w14:paraId="5B727407" w14:textId="77777777" w:rsidR="00DF3E54" w:rsidRDefault="009C1DFA" w:rsidP="00CF00AB">
      <w:pPr>
        <w:spacing w:line="240" w:lineRule="auto"/>
        <w:jc w:val="both"/>
        <w:rPr>
          <w:rFonts w:ascii="Arial" w:hAnsi="Arial" w:cs="Arial"/>
        </w:rPr>
      </w:pPr>
      <w:r w:rsidRPr="00CF00AB">
        <w:rPr>
          <w:rFonts w:ascii="Arial" w:hAnsi="Arial" w:cs="Arial"/>
        </w:rPr>
        <w:t>You must determine through this pre-qualification process, that the rehabilitation</w:t>
      </w:r>
      <w:r w:rsidR="009F2512" w:rsidRPr="00CF00AB">
        <w:rPr>
          <w:rFonts w:ascii="Arial" w:hAnsi="Arial" w:cs="Arial"/>
        </w:rPr>
        <w:t xml:space="preserve"> </w:t>
      </w:r>
      <w:r w:rsidRPr="00CF00AB">
        <w:rPr>
          <w:rFonts w:ascii="Arial" w:hAnsi="Arial" w:cs="Arial"/>
        </w:rPr>
        <w:t>with HOME funds and the regulations associated with the use of the HOME funds</w:t>
      </w:r>
      <w:r w:rsidR="009F2512" w:rsidRPr="00CF00AB">
        <w:rPr>
          <w:rFonts w:ascii="Arial" w:hAnsi="Arial" w:cs="Arial"/>
        </w:rPr>
        <w:t xml:space="preserve"> </w:t>
      </w:r>
      <w:r w:rsidRPr="00CF00AB">
        <w:rPr>
          <w:rFonts w:ascii="Arial" w:hAnsi="Arial" w:cs="Arial"/>
        </w:rPr>
        <w:t xml:space="preserve">will not cause </w:t>
      </w:r>
      <w:r w:rsidRPr="00CF00AB">
        <w:rPr>
          <w:rFonts w:ascii="Arial" w:hAnsi="Arial" w:cs="Arial"/>
          <w:b/>
          <w:bCs/>
        </w:rPr>
        <w:t xml:space="preserve">excessive permanent displacement </w:t>
      </w:r>
      <w:r w:rsidRPr="00CF00AB">
        <w:rPr>
          <w:rFonts w:ascii="Arial" w:hAnsi="Arial" w:cs="Arial"/>
        </w:rPr>
        <w:t xml:space="preserve">of the existing tenants. </w:t>
      </w:r>
      <w:r w:rsidR="001F1064" w:rsidRPr="00CF00AB">
        <w:rPr>
          <w:rFonts w:ascii="Arial" w:hAnsi="Arial" w:cs="Arial"/>
        </w:rPr>
        <w:t xml:space="preserve"> </w:t>
      </w:r>
      <w:r w:rsidR="00B06341" w:rsidRPr="00CF00AB">
        <w:rPr>
          <w:rFonts w:ascii="Arial" w:hAnsi="Arial" w:cs="Arial"/>
        </w:rPr>
        <w:t xml:space="preserve"> </w:t>
      </w:r>
      <w:r w:rsidRPr="00CF00AB">
        <w:rPr>
          <w:rFonts w:ascii="Arial" w:hAnsi="Arial" w:cs="Arial"/>
        </w:rPr>
        <w:t>Again, it</w:t>
      </w:r>
      <w:r w:rsidR="009F2512" w:rsidRPr="00CF00AB">
        <w:rPr>
          <w:rFonts w:ascii="Arial" w:hAnsi="Arial" w:cs="Arial"/>
        </w:rPr>
        <w:t xml:space="preserve"> </w:t>
      </w:r>
      <w:r w:rsidRPr="00CF00AB">
        <w:rPr>
          <w:rFonts w:ascii="Arial" w:hAnsi="Arial" w:cs="Arial"/>
        </w:rPr>
        <w:t>is IFA’s goal to take the necessary and reasonable steps required to minimize the</w:t>
      </w:r>
      <w:r w:rsidR="009F2512" w:rsidRPr="00CF00AB">
        <w:rPr>
          <w:rFonts w:ascii="Arial" w:hAnsi="Arial" w:cs="Arial"/>
        </w:rPr>
        <w:t xml:space="preserve"> </w:t>
      </w:r>
      <w:r w:rsidRPr="00CF00AB">
        <w:rPr>
          <w:rFonts w:ascii="Arial" w:hAnsi="Arial" w:cs="Arial"/>
        </w:rPr>
        <w:t xml:space="preserve">permanent displacement of tenants in residence. </w:t>
      </w:r>
      <w:r w:rsidR="001F1064" w:rsidRPr="00CF00AB">
        <w:rPr>
          <w:rFonts w:ascii="Arial" w:hAnsi="Arial" w:cs="Arial"/>
        </w:rPr>
        <w:t xml:space="preserve"> </w:t>
      </w:r>
      <w:r w:rsidR="00B06341" w:rsidRPr="00CF00AB">
        <w:rPr>
          <w:rFonts w:ascii="Arial" w:hAnsi="Arial" w:cs="Arial"/>
        </w:rPr>
        <w:t xml:space="preserve"> </w:t>
      </w:r>
      <w:r w:rsidRPr="00CF00AB">
        <w:rPr>
          <w:rFonts w:ascii="Arial" w:hAnsi="Arial" w:cs="Arial"/>
        </w:rPr>
        <w:t>Pre-qualifying tenants for eligibility</w:t>
      </w:r>
      <w:r w:rsidR="009F2512" w:rsidRPr="00CF00AB">
        <w:rPr>
          <w:rFonts w:ascii="Arial" w:hAnsi="Arial" w:cs="Arial"/>
        </w:rPr>
        <w:t xml:space="preserve"> </w:t>
      </w:r>
      <w:r w:rsidRPr="00CF00AB">
        <w:rPr>
          <w:rFonts w:ascii="Arial" w:hAnsi="Arial" w:cs="Arial"/>
        </w:rPr>
        <w:t>after rehab is essential in determining total relocation expenses and therefore allow</w:t>
      </w:r>
      <w:r w:rsidR="009F2512" w:rsidRPr="00CF00AB">
        <w:rPr>
          <w:rFonts w:ascii="Arial" w:hAnsi="Arial" w:cs="Arial"/>
        </w:rPr>
        <w:t xml:space="preserve"> </w:t>
      </w:r>
      <w:r w:rsidRPr="00CF00AB">
        <w:rPr>
          <w:rFonts w:ascii="Arial" w:hAnsi="Arial" w:cs="Arial"/>
        </w:rPr>
        <w:t>for better relocation budget management.</w:t>
      </w:r>
    </w:p>
    <w:p w14:paraId="50DA1792" w14:textId="77777777" w:rsidR="00DF3E54" w:rsidRDefault="00DF3E54">
      <w:pPr>
        <w:rPr>
          <w:rFonts w:ascii="Arial" w:hAnsi="Arial" w:cs="Arial"/>
        </w:rPr>
      </w:pPr>
      <w:r>
        <w:rPr>
          <w:rFonts w:ascii="Arial" w:hAnsi="Arial" w:cs="Arial"/>
        </w:rPr>
        <w:br w:type="page"/>
      </w:r>
    </w:p>
    <w:p w14:paraId="59C70C83" w14:textId="77777777" w:rsidR="009C1DFA" w:rsidRPr="00D629C1"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rPr>
          <w:rFonts w:ascii="Arial" w:hAnsi="Arial" w:cs="Arial"/>
          <w:b/>
          <w:bCs/>
        </w:rPr>
      </w:pPr>
      <w:r w:rsidRPr="00D629C1">
        <w:rPr>
          <w:rFonts w:ascii="Arial" w:hAnsi="Arial" w:cs="Arial"/>
          <w:b/>
          <w:bCs/>
          <w:i/>
          <w:iCs/>
        </w:rPr>
        <w:lastRenderedPageBreak/>
        <w:t>Rent Burdened Households</w:t>
      </w:r>
      <w:r w:rsidRPr="00D629C1">
        <w:rPr>
          <w:rFonts w:ascii="Arial" w:hAnsi="Arial" w:cs="Arial"/>
          <w:b/>
          <w:bCs/>
        </w:rPr>
        <w:t>—After the rehabilitation, the tenant’s initial rent including the</w:t>
      </w:r>
      <w:r w:rsidR="009F2512" w:rsidRPr="00D629C1">
        <w:rPr>
          <w:rFonts w:ascii="Arial" w:hAnsi="Arial" w:cs="Arial"/>
          <w:b/>
          <w:bCs/>
        </w:rPr>
        <w:t xml:space="preserve"> </w:t>
      </w:r>
      <w:r w:rsidRPr="00D629C1">
        <w:rPr>
          <w:rFonts w:ascii="Arial" w:hAnsi="Arial" w:cs="Arial"/>
          <w:b/>
          <w:bCs/>
        </w:rPr>
        <w:t>estimated average monthly utility costs cannot exceed the greater of:</w:t>
      </w:r>
    </w:p>
    <w:p w14:paraId="4437DA93" w14:textId="77777777" w:rsidR="009C1DFA" w:rsidRPr="00D629C1"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spacing w:line="240" w:lineRule="auto"/>
        <w:rPr>
          <w:rFonts w:ascii="Arial" w:hAnsi="Arial" w:cs="Arial"/>
          <w:b/>
          <w:bCs/>
        </w:rPr>
      </w:pPr>
      <w:r w:rsidRPr="00D629C1">
        <w:rPr>
          <w:rFonts w:ascii="Arial" w:hAnsi="Arial" w:cs="Arial"/>
          <w:b/>
          <w:bCs/>
        </w:rPr>
        <w:t>(1) The tenant’s current rent/average utility costs</w:t>
      </w:r>
    </w:p>
    <w:p w14:paraId="2DC92334" w14:textId="77777777" w:rsidR="009C1DFA" w:rsidRPr="00D629C1"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spacing w:line="240" w:lineRule="auto"/>
        <w:rPr>
          <w:rFonts w:ascii="Arial" w:hAnsi="Arial" w:cs="Arial"/>
          <w:b/>
          <w:bCs/>
        </w:rPr>
      </w:pPr>
      <w:r w:rsidRPr="00D629C1">
        <w:rPr>
          <w:rFonts w:ascii="Arial" w:hAnsi="Arial" w:cs="Arial"/>
          <w:b/>
          <w:bCs/>
        </w:rPr>
        <w:t>or</w:t>
      </w:r>
    </w:p>
    <w:p w14:paraId="185847A7" w14:textId="77777777" w:rsidR="009C1DFA" w:rsidRPr="00D629C1"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spacing w:line="240" w:lineRule="auto"/>
        <w:rPr>
          <w:rFonts w:ascii="Arial" w:hAnsi="Arial" w:cs="Arial"/>
          <w:b/>
          <w:bCs/>
        </w:rPr>
      </w:pPr>
      <w:r w:rsidRPr="00D629C1">
        <w:rPr>
          <w:rFonts w:ascii="Arial" w:hAnsi="Arial" w:cs="Arial"/>
          <w:b/>
          <w:bCs/>
        </w:rPr>
        <w:t>(2) 30% of the tenant’s average monthly gross household income for tenants whose incomes</w:t>
      </w:r>
      <w:r w:rsidR="00791D04" w:rsidRPr="00D629C1">
        <w:rPr>
          <w:rFonts w:ascii="Arial" w:hAnsi="Arial" w:cs="Arial"/>
          <w:b/>
          <w:bCs/>
        </w:rPr>
        <w:t xml:space="preserve"> </w:t>
      </w:r>
      <w:r w:rsidRPr="00D629C1">
        <w:rPr>
          <w:rFonts w:ascii="Arial" w:hAnsi="Arial" w:cs="Arial"/>
          <w:b/>
          <w:bCs/>
        </w:rPr>
        <w:t>are above Section 8 Low-Income Limits.</w:t>
      </w:r>
    </w:p>
    <w:p w14:paraId="0DC18945" w14:textId="77777777" w:rsidR="009C1DFA" w:rsidRPr="00D629C1"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spacing w:line="240" w:lineRule="auto"/>
        <w:rPr>
          <w:rFonts w:ascii="Arial" w:hAnsi="Arial" w:cs="Arial"/>
          <w:b/>
          <w:bCs/>
        </w:rPr>
      </w:pPr>
      <w:r w:rsidRPr="00D629C1">
        <w:rPr>
          <w:rFonts w:ascii="Arial" w:hAnsi="Arial" w:cs="Arial"/>
          <w:b/>
          <w:bCs/>
        </w:rPr>
        <w:t>or</w:t>
      </w:r>
    </w:p>
    <w:p w14:paraId="54BBC700" w14:textId="77777777" w:rsidR="009C1DFA" w:rsidRPr="00D629C1"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spacing w:line="240" w:lineRule="auto"/>
        <w:rPr>
          <w:rFonts w:ascii="Arial" w:hAnsi="Arial" w:cs="Arial"/>
          <w:b/>
          <w:bCs/>
        </w:rPr>
      </w:pPr>
      <w:r w:rsidRPr="00D629C1">
        <w:rPr>
          <w:rFonts w:ascii="Arial" w:hAnsi="Arial" w:cs="Arial"/>
          <w:b/>
          <w:bCs/>
        </w:rPr>
        <w:t>(3) Section 8 Total Tenant Payment (TTP) for tenants whose incomes are below Section 8</w:t>
      </w:r>
      <w:r w:rsidR="00791D04" w:rsidRPr="00D629C1">
        <w:rPr>
          <w:rFonts w:ascii="Arial" w:hAnsi="Arial" w:cs="Arial"/>
          <w:b/>
          <w:bCs/>
        </w:rPr>
        <w:t xml:space="preserve"> </w:t>
      </w:r>
      <w:r w:rsidRPr="00D629C1">
        <w:rPr>
          <w:rFonts w:ascii="Arial" w:hAnsi="Arial" w:cs="Arial"/>
          <w:b/>
          <w:bCs/>
        </w:rPr>
        <w:t>Low-Income Limits.</w:t>
      </w:r>
    </w:p>
    <w:p w14:paraId="42CE27E9" w14:textId="77777777" w:rsidR="009C1DFA" w:rsidRPr="00D629C1"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rPr>
          <w:rFonts w:ascii="Arial" w:hAnsi="Arial" w:cs="Arial"/>
          <w:b/>
          <w:bCs/>
        </w:rPr>
      </w:pPr>
      <w:r w:rsidRPr="00D629C1">
        <w:rPr>
          <w:rFonts w:ascii="Arial" w:hAnsi="Arial" w:cs="Arial"/>
          <w:b/>
          <w:bCs/>
        </w:rPr>
        <w:t>If the tenant’s new rent does not meet this criteria, the tenant would be considered to be</w:t>
      </w:r>
      <w:r w:rsidR="00791D04" w:rsidRPr="00D629C1">
        <w:rPr>
          <w:rFonts w:ascii="Arial" w:hAnsi="Arial" w:cs="Arial"/>
          <w:b/>
          <w:bCs/>
        </w:rPr>
        <w:t xml:space="preserve"> </w:t>
      </w:r>
      <w:r w:rsidRPr="00D629C1">
        <w:rPr>
          <w:rFonts w:ascii="Arial" w:hAnsi="Arial" w:cs="Arial"/>
          <w:b/>
          <w:bCs/>
        </w:rPr>
        <w:t>“Rent Burdened” and would then be considered “Permanently Displaced” and eligible for full</w:t>
      </w:r>
      <w:r w:rsidR="00791D04" w:rsidRPr="00D629C1">
        <w:rPr>
          <w:rFonts w:ascii="Arial" w:hAnsi="Arial" w:cs="Arial"/>
          <w:b/>
          <w:bCs/>
        </w:rPr>
        <w:t xml:space="preserve"> </w:t>
      </w:r>
      <w:r w:rsidRPr="00D629C1">
        <w:rPr>
          <w:rFonts w:ascii="Arial" w:hAnsi="Arial" w:cs="Arial"/>
          <w:b/>
          <w:bCs/>
        </w:rPr>
        <w:t>relocation benefits, including “replacement housing payments”.</w:t>
      </w:r>
    </w:p>
    <w:p w14:paraId="79DDF879" w14:textId="77777777" w:rsidR="009C1DFA" w:rsidRPr="0079772E" w:rsidRDefault="009C1DFA" w:rsidP="0079772E">
      <w:pPr>
        <w:pBdr>
          <w:top w:val="single" w:sz="12" w:space="1" w:color="auto"/>
          <w:left w:val="single" w:sz="12" w:space="0" w:color="auto"/>
          <w:bottom w:val="single" w:sz="12" w:space="1" w:color="auto"/>
          <w:right w:val="single" w:sz="12" w:space="4" w:color="auto"/>
        </w:pBdr>
        <w:shd w:val="clear" w:color="auto" w:fill="BFBFBF" w:themeFill="background1" w:themeFillShade="BF"/>
        <w:spacing w:after="0"/>
        <w:jc w:val="both"/>
        <w:rPr>
          <w:rFonts w:ascii="Arial" w:hAnsi="Arial" w:cs="Arial"/>
          <w:b/>
          <w:bCs/>
        </w:rPr>
      </w:pPr>
      <w:r w:rsidRPr="00D629C1">
        <w:rPr>
          <w:rFonts w:ascii="Arial" w:hAnsi="Arial" w:cs="Arial"/>
          <w:b/>
          <w:bCs/>
        </w:rPr>
        <w:t>However, there may be some rent-burdened tenants who elect to remain in the project and</w:t>
      </w:r>
      <w:r w:rsidR="00791D04" w:rsidRPr="00D629C1">
        <w:rPr>
          <w:rFonts w:ascii="Arial" w:hAnsi="Arial" w:cs="Arial"/>
          <w:b/>
          <w:bCs/>
        </w:rPr>
        <w:t xml:space="preserve"> </w:t>
      </w:r>
      <w:r w:rsidRPr="00D629C1">
        <w:rPr>
          <w:rFonts w:ascii="Arial" w:hAnsi="Arial" w:cs="Arial"/>
          <w:b/>
          <w:bCs/>
        </w:rPr>
        <w:t xml:space="preserve">pay the higher rent rate. </w:t>
      </w:r>
      <w:r w:rsidR="00B06341" w:rsidRPr="00D629C1">
        <w:rPr>
          <w:rFonts w:ascii="Arial" w:hAnsi="Arial" w:cs="Arial"/>
          <w:b/>
          <w:bCs/>
        </w:rPr>
        <w:t xml:space="preserve"> </w:t>
      </w:r>
      <w:r w:rsidRPr="00D629C1">
        <w:rPr>
          <w:rFonts w:ascii="Arial" w:hAnsi="Arial" w:cs="Arial"/>
          <w:b/>
          <w:bCs/>
        </w:rPr>
        <w:t>Those tenant</w:t>
      </w:r>
      <w:r w:rsidR="001F1064" w:rsidRPr="00D629C1">
        <w:rPr>
          <w:rFonts w:ascii="Arial" w:hAnsi="Arial" w:cs="Arial"/>
          <w:b/>
          <w:bCs/>
        </w:rPr>
        <w:t>s</w:t>
      </w:r>
      <w:r w:rsidRPr="00D629C1">
        <w:rPr>
          <w:rFonts w:ascii="Arial" w:hAnsi="Arial" w:cs="Arial"/>
          <w:b/>
          <w:bCs/>
        </w:rPr>
        <w:t xml:space="preserve"> must be fully informed of their rights to relocation</w:t>
      </w:r>
      <w:r w:rsidR="00791D04" w:rsidRPr="00D629C1">
        <w:rPr>
          <w:rFonts w:ascii="Arial" w:hAnsi="Arial" w:cs="Arial"/>
          <w:b/>
          <w:bCs/>
        </w:rPr>
        <w:t xml:space="preserve"> </w:t>
      </w:r>
      <w:r w:rsidRPr="00D629C1">
        <w:rPr>
          <w:rFonts w:ascii="Arial" w:hAnsi="Arial" w:cs="Arial"/>
          <w:b/>
          <w:bCs/>
        </w:rPr>
        <w:t xml:space="preserve">assistance, via a “Notice of Eligibility”. </w:t>
      </w:r>
      <w:r w:rsidR="00B06341" w:rsidRPr="00D629C1">
        <w:rPr>
          <w:rFonts w:ascii="Arial" w:hAnsi="Arial" w:cs="Arial"/>
          <w:b/>
          <w:bCs/>
        </w:rPr>
        <w:t xml:space="preserve"> </w:t>
      </w:r>
      <w:r w:rsidRPr="00D629C1">
        <w:rPr>
          <w:rFonts w:ascii="Arial" w:hAnsi="Arial" w:cs="Arial"/>
          <w:b/>
          <w:bCs/>
        </w:rPr>
        <w:t>You must provide documentation from each tenant</w:t>
      </w:r>
      <w:r w:rsidR="00791D04" w:rsidRPr="00D629C1">
        <w:rPr>
          <w:rFonts w:ascii="Arial" w:hAnsi="Arial" w:cs="Arial"/>
          <w:b/>
          <w:bCs/>
        </w:rPr>
        <w:t xml:space="preserve"> </w:t>
      </w:r>
      <w:r w:rsidRPr="00D629C1">
        <w:rPr>
          <w:rFonts w:ascii="Arial" w:hAnsi="Arial" w:cs="Arial"/>
          <w:b/>
          <w:bCs/>
        </w:rPr>
        <w:t xml:space="preserve">with a signature stating that they understand their eligibility but voluntarily </w:t>
      </w:r>
      <w:r w:rsidRPr="0079772E">
        <w:rPr>
          <w:rFonts w:ascii="Arial" w:hAnsi="Arial" w:cs="Arial"/>
          <w:b/>
          <w:bCs/>
        </w:rPr>
        <w:t>choose to waive</w:t>
      </w:r>
      <w:r w:rsidR="00791D04" w:rsidRPr="0079772E">
        <w:rPr>
          <w:rFonts w:ascii="Arial" w:hAnsi="Arial" w:cs="Arial"/>
          <w:b/>
          <w:bCs/>
        </w:rPr>
        <w:t xml:space="preserve"> </w:t>
      </w:r>
      <w:r w:rsidRPr="0079772E">
        <w:rPr>
          <w:rFonts w:ascii="Arial" w:hAnsi="Arial" w:cs="Arial"/>
          <w:b/>
          <w:bCs/>
        </w:rPr>
        <w:t>their rights.</w:t>
      </w:r>
    </w:p>
    <w:p w14:paraId="53922A33" w14:textId="77777777" w:rsidR="0079772E" w:rsidRDefault="0079772E" w:rsidP="0079772E">
      <w:pPr>
        <w:spacing w:after="0"/>
        <w:jc w:val="both"/>
        <w:rPr>
          <w:rFonts w:ascii="Arial" w:hAnsi="Arial" w:cs="Arial"/>
          <w:b/>
          <w:bCs/>
        </w:rPr>
      </w:pPr>
    </w:p>
    <w:p w14:paraId="2969C444" w14:textId="77777777" w:rsidR="009C1DFA" w:rsidRPr="0079772E" w:rsidRDefault="009C1DFA" w:rsidP="0079772E">
      <w:pPr>
        <w:spacing w:after="0" w:line="240" w:lineRule="auto"/>
        <w:jc w:val="both"/>
        <w:rPr>
          <w:rFonts w:ascii="Arial" w:hAnsi="Arial" w:cs="Arial"/>
          <w:b/>
          <w:bCs/>
        </w:rPr>
      </w:pPr>
      <w:r w:rsidRPr="0079772E">
        <w:rPr>
          <w:rFonts w:ascii="Arial" w:hAnsi="Arial" w:cs="Arial"/>
          <w:b/>
          <w:bCs/>
        </w:rPr>
        <w:t xml:space="preserve">F. </w:t>
      </w:r>
      <w:r w:rsidR="0079772E">
        <w:rPr>
          <w:rFonts w:ascii="Arial" w:hAnsi="Arial" w:cs="Arial"/>
          <w:b/>
          <w:bCs/>
        </w:rPr>
        <w:t xml:space="preserve"> </w:t>
      </w:r>
      <w:r w:rsidRPr="00DF3E54">
        <w:rPr>
          <w:rFonts w:ascii="Arial" w:hAnsi="Arial" w:cs="Arial"/>
          <w:b/>
          <w:bCs/>
          <w:u w:val="single"/>
        </w:rPr>
        <w:t>“The Relocation Plan” Guidance</w:t>
      </w:r>
    </w:p>
    <w:p w14:paraId="599B2118" w14:textId="77777777" w:rsidR="009C1DFA" w:rsidRDefault="009C1DFA" w:rsidP="0079772E">
      <w:pPr>
        <w:spacing w:after="0" w:line="240" w:lineRule="auto"/>
        <w:jc w:val="both"/>
        <w:rPr>
          <w:rFonts w:ascii="Arial" w:hAnsi="Arial" w:cs="Arial"/>
          <w:bCs/>
        </w:rPr>
      </w:pPr>
      <w:r w:rsidRPr="0079772E">
        <w:rPr>
          <w:rFonts w:ascii="Arial" w:hAnsi="Arial" w:cs="Arial"/>
          <w:bCs/>
        </w:rPr>
        <w:t>An initial relocation plan and relocation budget must be submitted to IFA at the</w:t>
      </w:r>
      <w:r w:rsidR="00791D04" w:rsidRPr="0079772E">
        <w:rPr>
          <w:rFonts w:ascii="Arial" w:hAnsi="Arial" w:cs="Arial"/>
          <w:bCs/>
        </w:rPr>
        <w:t xml:space="preserve"> </w:t>
      </w:r>
      <w:r w:rsidRPr="0079772E">
        <w:rPr>
          <w:rFonts w:ascii="Arial" w:hAnsi="Arial" w:cs="Arial"/>
          <w:bCs/>
        </w:rPr>
        <w:t xml:space="preserve">time of application submission. </w:t>
      </w:r>
      <w:r w:rsidR="00791D04" w:rsidRPr="0079772E">
        <w:rPr>
          <w:rFonts w:ascii="Arial" w:hAnsi="Arial" w:cs="Arial"/>
          <w:bCs/>
        </w:rPr>
        <w:t xml:space="preserve"> </w:t>
      </w:r>
      <w:r w:rsidRPr="0079772E">
        <w:rPr>
          <w:rFonts w:ascii="Arial" w:hAnsi="Arial" w:cs="Arial"/>
          <w:bCs/>
        </w:rPr>
        <w:t>This plan must describe the manner in which the</w:t>
      </w:r>
      <w:r w:rsidR="00791D04" w:rsidRPr="0079772E">
        <w:rPr>
          <w:rFonts w:ascii="Arial" w:hAnsi="Arial" w:cs="Arial"/>
          <w:bCs/>
        </w:rPr>
        <w:t xml:space="preserve"> </w:t>
      </w:r>
      <w:r w:rsidRPr="0079772E">
        <w:rPr>
          <w:rFonts w:ascii="Arial" w:hAnsi="Arial" w:cs="Arial"/>
          <w:bCs/>
        </w:rPr>
        <w:t>displacement of tenants will be handled. Initially, we will need to be informed as to</w:t>
      </w:r>
      <w:r w:rsidR="00791D04" w:rsidRPr="0079772E">
        <w:rPr>
          <w:rFonts w:ascii="Arial" w:hAnsi="Arial" w:cs="Arial"/>
          <w:bCs/>
        </w:rPr>
        <w:t xml:space="preserve"> </w:t>
      </w:r>
      <w:r w:rsidRPr="0079772E">
        <w:rPr>
          <w:rFonts w:ascii="Arial" w:hAnsi="Arial" w:cs="Arial"/>
          <w:bCs/>
        </w:rPr>
        <w:t>whether the relocation will be temporary relocation only or if there is the possibility</w:t>
      </w:r>
      <w:r w:rsidR="00791D04" w:rsidRPr="0079772E">
        <w:rPr>
          <w:rFonts w:ascii="Arial" w:hAnsi="Arial" w:cs="Arial"/>
          <w:bCs/>
        </w:rPr>
        <w:t xml:space="preserve"> </w:t>
      </w:r>
      <w:r w:rsidRPr="0079772E">
        <w:rPr>
          <w:rFonts w:ascii="Arial" w:hAnsi="Arial" w:cs="Arial"/>
          <w:bCs/>
        </w:rPr>
        <w:t xml:space="preserve">for some “permanent displacement”. </w:t>
      </w:r>
      <w:r w:rsidR="001F1064" w:rsidRPr="0079772E">
        <w:rPr>
          <w:rFonts w:ascii="Arial" w:hAnsi="Arial" w:cs="Arial"/>
          <w:bCs/>
        </w:rPr>
        <w:t xml:space="preserve"> </w:t>
      </w:r>
      <w:r w:rsidR="00B06341" w:rsidRPr="0079772E">
        <w:rPr>
          <w:rFonts w:ascii="Arial" w:hAnsi="Arial" w:cs="Arial"/>
          <w:bCs/>
        </w:rPr>
        <w:t xml:space="preserve"> </w:t>
      </w:r>
      <w:r w:rsidRPr="0079772E">
        <w:rPr>
          <w:rFonts w:ascii="Arial" w:hAnsi="Arial" w:cs="Arial"/>
          <w:bCs/>
        </w:rPr>
        <w:t>If a project is awarded HOME funding, you</w:t>
      </w:r>
      <w:r w:rsidR="00791D04" w:rsidRPr="0079772E">
        <w:rPr>
          <w:rFonts w:ascii="Arial" w:hAnsi="Arial" w:cs="Arial"/>
          <w:bCs/>
        </w:rPr>
        <w:t xml:space="preserve"> </w:t>
      </w:r>
      <w:r w:rsidRPr="0079772E">
        <w:rPr>
          <w:rFonts w:ascii="Arial" w:hAnsi="Arial" w:cs="Arial"/>
          <w:bCs/>
        </w:rPr>
        <w:t>will need to provide IFA with a more detailed relocation plan that includes a</w:t>
      </w:r>
      <w:r w:rsidR="00791D04" w:rsidRPr="0079772E">
        <w:rPr>
          <w:rFonts w:ascii="Arial" w:hAnsi="Arial" w:cs="Arial"/>
          <w:bCs/>
        </w:rPr>
        <w:t xml:space="preserve"> </w:t>
      </w:r>
      <w:r w:rsidRPr="0079772E">
        <w:rPr>
          <w:rFonts w:ascii="Arial" w:hAnsi="Arial" w:cs="Arial"/>
          <w:bCs/>
        </w:rPr>
        <w:t>specific relocation budget, at that time.</w:t>
      </w:r>
    </w:p>
    <w:p w14:paraId="2F517EFF" w14:textId="77777777" w:rsidR="0079772E" w:rsidRPr="0079772E" w:rsidRDefault="0079772E" w:rsidP="0079772E">
      <w:pPr>
        <w:spacing w:after="0" w:line="240" w:lineRule="auto"/>
        <w:jc w:val="both"/>
        <w:rPr>
          <w:rFonts w:ascii="Arial" w:hAnsi="Arial" w:cs="Arial"/>
          <w:bCs/>
        </w:rPr>
      </w:pPr>
    </w:p>
    <w:p w14:paraId="6481B7FA" w14:textId="77777777" w:rsidR="009C1DFA" w:rsidRPr="0079772E" w:rsidRDefault="009C1DFA" w:rsidP="0079772E">
      <w:pPr>
        <w:spacing w:after="0" w:line="240" w:lineRule="auto"/>
        <w:jc w:val="both"/>
        <w:rPr>
          <w:rFonts w:ascii="Arial" w:hAnsi="Arial" w:cs="Arial"/>
          <w:b/>
          <w:bCs/>
        </w:rPr>
      </w:pPr>
      <w:r w:rsidRPr="0079772E">
        <w:rPr>
          <w:rFonts w:ascii="Arial" w:hAnsi="Arial" w:cs="Arial"/>
          <w:b/>
          <w:bCs/>
        </w:rPr>
        <w:t>The relocation plan for a project must include the following information:</w:t>
      </w:r>
    </w:p>
    <w:p w14:paraId="5F7BECA0"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A description of the rehab project with a description of how many tenants might</w:t>
      </w:r>
      <w:r w:rsidR="00791D04" w:rsidRPr="0079772E">
        <w:rPr>
          <w:rFonts w:ascii="Arial" w:hAnsi="Arial" w:cs="Arial"/>
        </w:rPr>
        <w:t xml:space="preserve"> </w:t>
      </w:r>
      <w:r w:rsidRPr="0079772E">
        <w:rPr>
          <w:rFonts w:ascii="Arial" w:hAnsi="Arial" w:cs="Arial"/>
        </w:rPr>
        <w:t>need to be “temporarily relocated’ and/or the possibility of tenants who might</w:t>
      </w:r>
      <w:r w:rsidR="00791D04" w:rsidRPr="0079772E">
        <w:rPr>
          <w:rFonts w:ascii="Arial" w:hAnsi="Arial" w:cs="Arial"/>
        </w:rPr>
        <w:t xml:space="preserve"> </w:t>
      </w:r>
      <w:r w:rsidRPr="0079772E">
        <w:rPr>
          <w:rFonts w:ascii="Arial" w:hAnsi="Arial" w:cs="Arial"/>
        </w:rPr>
        <w:t>be “permanent</w:t>
      </w:r>
      <w:r w:rsidR="00B06341" w:rsidRPr="0079772E">
        <w:rPr>
          <w:rFonts w:ascii="Arial" w:hAnsi="Arial" w:cs="Arial"/>
        </w:rPr>
        <w:t>ly displaced”.</w:t>
      </w:r>
    </w:p>
    <w:p w14:paraId="3031AB2A"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Characteristics of the households to be displaced, including the race/ethnicity of</w:t>
      </w:r>
      <w:r w:rsidR="00791D04" w:rsidRPr="0079772E">
        <w:rPr>
          <w:rFonts w:ascii="Arial" w:hAnsi="Arial" w:cs="Arial"/>
        </w:rPr>
        <w:t xml:space="preserve"> </w:t>
      </w:r>
      <w:r w:rsidRPr="0079772E">
        <w:rPr>
          <w:rFonts w:ascii="Arial" w:hAnsi="Arial" w:cs="Arial"/>
        </w:rPr>
        <w:t>those to be displaced, income ranges, and a description of how any persons with</w:t>
      </w:r>
      <w:r w:rsidR="00791D04" w:rsidRPr="0079772E">
        <w:rPr>
          <w:rFonts w:ascii="Arial" w:hAnsi="Arial" w:cs="Arial"/>
        </w:rPr>
        <w:t xml:space="preserve"> </w:t>
      </w:r>
      <w:r w:rsidRPr="0079772E">
        <w:rPr>
          <w:rFonts w:ascii="Arial" w:hAnsi="Arial" w:cs="Arial"/>
        </w:rPr>
        <w:t>special needs will be provided for.</w:t>
      </w:r>
    </w:p>
    <w:p w14:paraId="7C803974"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A budget identifying anticipated relocation expenses as well as sources and uses</w:t>
      </w:r>
      <w:r w:rsidR="00791D04" w:rsidRPr="0079772E">
        <w:rPr>
          <w:rFonts w:ascii="Arial" w:hAnsi="Arial" w:cs="Arial"/>
        </w:rPr>
        <w:t xml:space="preserve"> </w:t>
      </w:r>
      <w:r w:rsidRPr="0079772E">
        <w:rPr>
          <w:rFonts w:ascii="Arial" w:hAnsi="Arial" w:cs="Arial"/>
        </w:rPr>
        <w:t>of funds.</w:t>
      </w:r>
    </w:p>
    <w:p w14:paraId="5E29171E"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A project schedule identifying the various stages from the beginning through</w:t>
      </w:r>
      <w:r w:rsidR="00791D04" w:rsidRPr="0079772E">
        <w:rPr>
          <w:rFonts w:ascii="Arial" w:hAnsi="Arial" w:cs="Arial"/>
        </w:rPr>
        <w:t xml:space="preserve"> </w:t>
      </w:r>
      <w:r w:rsidRPr="0079772E">
        <w:rPr>
          <w:rFonts w:ascii="Arial" w:hAnsi="Arial" w:cs="Arial"/>
        </w:rPr>
        <w:t>the end of the displacement-causing activities.</w:t>
      </w:r>
    </w:p>
    <w:p w14:paraId="6968BD07"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A list of all addresses of the occupied buildings in the proposed property.</w:t>
      </w:r>
    </w:p>
    <w:p w14:paraId="72289B4B"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Description of available resources, including information on the supply of</w:t>
      </w:r>
      <w:r w:rsidR="00791D04" w:rsidRPr="0079772E">
        <w:rPr>
          <w:rFonts w:ascii="Arial" w:hAnsi="Arial" w:cs="Arial"/>
        </w:rPr>
        <w:t xml:space="preserve"> </w:t>
      </w:r>
      <w:r w:rsidRPr="0079772E">
        <w:rPr>
          <w:rFonts w:ascii="Arial" w:hAnsi="Arial" w:cs="Arial"/>
        </w:rPr>
        <w:t>affordable replacement housing in the area, when permanent relocation or</w:t>
      </w:r>
      <w:r w:rsidR="00791D04" w:rsidRPr="0079772E">
        <w:rPr>
          <w:rFonts w:ascii="Arial" w:hAnsi="Arial" w:cs="Arial"/>
        </w:rPr>
        <w:t xml:space="preserve"> </w:t>
      </w:r>
      <w:r w:rsidRPr="0079772E">
        <w:rPr>
          <w:rFonts w:ascii="Arial" w:hAnsi="Arial" w:cs="Arial"/>
        </w:rPr>
        <w:t>temporary off-site relocation is necessary.</w:t>
      </w:r>
    </w:p>
    <w:p w14:paraId="1ADA7FB7"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Description of what measures will be taken to help displaced persons who may</w:t>
      </w:r>
      <w:r w:rsidR="00791D04" w:rsidRPr="0079772E">
        <w:rPr>
          <w:rFonts w:ascii="Arial" w:hAnsi="Arial" w:cs="Arial"/>
        </w:rPr>
        <w:t xml:space="preserve"> </w:t>
      </w:r>
      <w:r w:rsidRPr="0079772E">
        <w:rPr>
          <w:rFonts w:ascii="Arial" w:hAnsi="Arial" w:cs="Arial"/>
        </w:rPr>
        <w:t>be hard to house because of family size, economic status or social problems.</w:t>
      </w:r>
      <w:r w:rsidR="00791D04" w:rsidRPr="0079772E">
        <w:rPr>
          <w:rFonts w:ascii="Arial" w:hAnsi="Arial" w:cs="Arial"/>
        </w:rPr>
        <w:t xml:space="preserve"> </w:t>
      </w:r>
      <w:r w:rsidR="001F1064" w:rsidRPr="0079772E">
        <w:rPr>
          <w:rFonts w:ascii="Arial" w:hAnsi="Arial" w:cs="Arial"/>
        </w:rPr>
        <w:t xml:space="preserve"> </w:t>
      </w:r>
      <w:r w:rsidR="00B06341" w:rsidRPr="0079772E">
        <w:rPr>
          <w:rFonts w:ascii="Arial" w:hAnsi="Arial" w:cs="Arial"/>
        </w:rPr>
        <w:t xml:space="preserve"> </w:t>
      </w:r>
      <w:r w:rsidRPr="0079772E">
        <w:rPr>
          <w:rFonts w:ascii="Arial" w:hAnsi="Arial" w:cs="Arial"/>
        </w:rPr>
        <w:t>Please provide information on tenants who may require the use of “last resort</w:t>
      </w:r>
      <w:r w:rsidR="00791D04" w:rsidRPr="0079772E">
        <w:rPr>
          <w:rFonts w:ascii="Arial" w:hAnsi="Arial" w:cs="Arial"/>
        </w:rPr>
        <w:t xml:space="preserve"> </w:t>
      </w:r>
      <w:r w:rsidRPr="0079772E">
        <w:rPr>
          <w:rFonts w:ascii="Arial" w:hAnsi="Arial" w:cs="Arial"/>
        </w:rPr>
        <w:t>housing measures” in order to provide them with the required replacement</w:t>
      </w:r>
      <w:r w:rsidR="00791D04" w:rsidRPr="0079772E">
        <w:rPr>
          <w:rFonts w:ascii="Arial" w:hAnsi="Arial" w:cs="Arial"/>
        </w:rPr>
        <w:t xml:space="preserve"> </w:t>
      </w:r>
      <w:r w:rsidRPr="0079772E">
        <w:rPr>
          <w:rFonts w:ascii="Arial" w:hAnsi="Arial" w:cs="Arial"/>
        </w:rPr>
        <w:t>housing on a timely basis.</w:t>
      </w:r>
    </w:p>
    <w:p w14:paraId="4B623F82"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Identify any social and/or supportive service agencies that will be given as</w:t>
      </w:r>
      <w:r w:rsidR="00791D04" w:rsidRPr="0079772E">
        <w:rPr>
          <w:rFonts w:ascii="Arial" w:hAnsi="Arial" w:cs="Arial"/>
        </w:rPr>
        <w:t xml:space="preserve"> </w:t>
      </w:r>
      <w:r w:rsidRPr="0079772E">
        <w:rPr>
          <w:rFonts w:ascii="Arial" w:hAnsi="Arial" w:cs="Arial"/>
        </w:rPr>
        <w:t>referrals to the tenants, as appropriate.</w:t>
      </w:r>
    </w:p>
    <w:p w14:paraId="132B48A1"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lastRenderedPageBreak/>
        <w:t>Provide a sample of the General Information Notice (GIN) sent to the tenants</w:t>
      </w:r>
      <w:r w:rsidR="00791D04" w:rsidRPr="0079772E">
        <w:rPr>
          <w:rFonts w:ascii="Arial" w:hAnsi="Arial" w:cs="Arial"/>
        </w:rPr>
        <w:t xml:space="preserve"> </w:t>
      </w:r>
      <w:r w:rsidRPr="0079772E">
        <w:rPr>
          <w:rFonts w:ascii="Arial" w:hAnsi="Arial" w:cs="Arial"/>
        </w:rPr>
        <w:t>who will be permanently relocated, those who will be temporarily displaced</w:t>
      </w:r>
      <w:r w:rsidR="001F1064" w:rsidRPr="0079772E">
        <w:rPr>
          <w:rFonts w:ascii="Arial" w:hAnsi="Arial" w:cs="Arial"/>
        </w:rPr>
        <w:t>,</w:t>
      </w:r>
      <w:r w:rsidR="00791D04" w:rsidRPr="0079772E">
        <w:rPr>
          <w:rFonts w:ascii="Arial" w:hAnsi="Arial" w:cs="Arial"/>
        </w:rPr>
        <w:t xml:space="preserve"> </w:t>
      </w:r>
      <w:r w:rsidRPr="0079772E">
        <w:rPr>
          <w:rFonts w:ascii="Arial" w:hAnsi="Arial" w:cs="Arial"/>
        </w:rPr>
        <w:t xml:space="preserve">and those who will not be displaced at all (neither permanently </w:t>
      </w:r>
      <w:r w:rsidR="00B06341" w:rsidRPr="0079772E">
        <w:rPr>
          <w:rFonts w:ascii="Arial" w:hAnsi="Arial" w:cs="Arial"/>
        </w:rPr>
        <w:t>n</w:t>
      </w:r>
      <w:r w:rsidRPr="0079772E">
        <w:rPr>
          <w:rFonts w:ascii="Arial" w:hAnsi="Arial" w:cs="Arial"/>
        </w:rPr>
        <w:t>or temporarily).</w:t>
      </w:r>
    </w:p>
    <w:p w14:paraId="7E8DF943"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Describe the temporary relocation to be provided – what services, the amount of</w:t>
      </w:r>
      <w:r w:rsidR="00791D04" w:rsidRPr="0079772E">
        <w:rPr>
          <w:rFonts w:ascii="Arial" w:hAnsi="Arial" w:cs="Arial"/>
        </w:rPr>
        <w:t xml:space="preserve"> </w:t>
      </w:r>
      <w:r w:rsidRPr="0079772E">
        <w:rPr>
          <w:rFonts w:ascii="Arial" w:hAnsi="Arial" w:cs="Arial"/>
        </w:rPr>
        <w:t>assistance, the timing, and the housing units to be used for the temporary</w:t>
      </w:r>
      <w:r w:rsidR="00791D04" w:rsidRPr="0079772E">
        <w:rPr>
          <w:rFonts w:ascii="Arial" w:hAnsi="Arial" w:cs="Arial"/>
        </w:rPr>
        <w:t xml:space="preserve"> </w:t>
      </w:r>
      <w:r w:rsidRPr="0079772E">
        <w:rPr>
          <w:rFonts w:ascii="Arial" w:hAnsi="Arial" w:cs="Arial"/>
        </w:rPr>
        <w:t>dwellings.</w:t>
      </w:r>
    </w:p>
    <w:p w14:paraId="27A0890F"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The organization that will be providing the relocation services must be</w:t>
      </w:r>
      <w:r w:rsidR="00791D04" w:rsidRPr="0079772E">
        <w:rPr>
          <w:rFonts w:ascii="Arial" w:hAnsi="Arial" w:cs="Arial"/>
        </w:rPr>
        <w:t xml:space="preserve"> </w:t>
      </w:r>
      <w:r w:rsidRPr="0079772E">
        <w:rPr>
          <w:rFonts w:ascii="Arial" w:hAnsi="Arial" w:cs="Arial"/>
        </w:rPr>
        <w:t>described, including information about their level of experience and history</w:t>
      </w:r>
      <w:r w:rsidR="00791D04" w:rsidRPr="0079772E">
        <w:rPr>
          <w:rFonts w:ascii="Arial" w:hAnsi="Arial" w:cs="Arial"/>
        </w:rPr>
        <w:t xml:space="preserve"> </w:t>
      </w:r>
      <w:r w:rsidRPr="0079772E">
        <w:rPr>
          <w:rFonts w:ascii="Arial" w:hAnsi="Arial" w:cs="Arial"/>
        </w:rPr>
        <w:t>working with relocation and the URA regulation.</w:t>
      </w:r>
    </w:p>
    <w:p w14:paraId="54B6D8E4" w14:textId="77777777" w:rsidR="009C1DFA" w:rsidRPr="0079772E" w:rsidRDefault="009C1DFA" w:rsidP="0079772E">
      <w:pPr>
        <w:pStyle w:val="ListParagraph"/>
        <w:numPr>
          <w:ilvl w:val="0"/>
          <w:numId w:val="2"/>
        </w:numPr>
        <w:spacing w:after="0" w:line="240" w:lineRule="auto"/>
        <w:jc w:val="both"/>
        <w:rPr>
          <w:rFonts w:ascii="Arial" w:hAnsi="Arial" w:cs="Arial"/>
        </w:rPr>
      </w:pPr>
      <w:r w:rsidRPr="0079772E">
        <w:rPr>
          <w:rFonts w:ascii="Arial" w:hAnsi="Arial" w:cs="Arial"/>
        </w:rPr>
        <w:t>Description of the records to be maintained.</w:t>
      </w:r>
    </w:p>
    <w:p w14:paraId="05AB97DF" w14:textId="77777777" w:rsidR="005F709A" w:rsidRPr="0079772E" w:rsidRDefault="005F709A" w:rsidP="0079772E">
      <w:pPr>
        <w:spacing w:after="0" w:line="240" w:lineRule="auto"/>
        <w:jc w:val="both"/>
        <w:rPr>
          <w:rFonts w:ascii="Arial" w:hAnsi="Arial" w:cs="Arial"/>
          <w:b/>
          <w:bCs/>
        </w:rPr>
      </w:pPr>
    </w:p>
    <w:p w14:paraId="22EDEEDA" w14:textId="77777777" w:rsidR="009C1DFA" w:rsidRPr="0079772E" w:rsidRDefault="009C1DFA" w:rsidP="0079772E">
      <w:pPr>
        <w:spacing w:after="0" w:line="240" w:lineRule="auto"/>
        <w:jc w:val="both"/>
        <w:rPr>
          <w:rFonts w:ascii="Arial" w:hAnsi="Arial" w:cs="Arial"/>
          <w:b/>
          <w:bCs/>
        </w:rPr>
      </w:pPr>
      <w:r w:rsidRPr="0079772E">
        <w:rPr>
          <w:rFonts w:ascii="Arial" w:hAnsi="Arial" w:cs="Arial"/>
          <w:b/>
          <w:bCs/>
        </w:rPr>
        <w:t xml:space="preserve">G. </w:t>
      </w:r>
      <w:r w:rsidR="00B77F0B">
        <w:rPr>
          <w:rFonts w:ascii="Arial" w:hAnsi="Arial" w:cs="Arial"/>
          <w:b/>
          <w:bCs/>
        </w:rPr>
        <w:t xml:space="preserve"> </w:t>
      </w:r>
      <w:r w:rsidRPr="00DF3E54">
        <w:rPr>
          <w:rFonts w:ascii="Arial" w:hAnsi="Arial" w:cs="Arial"/>
          <w:b/>
          <w:bCs/>
          <w:u w:val="single"/>
        </w:rPr>
        <w:t>Provide IFA with a Final List of Occupying Tenants</w:t>
      </w:r>
    </w:p>
    <w:p w14:paraId="1CF0D473" w14:textId="77777777" w:rsidR="009C1DFA" w:rsidRDefault="009C1DFA" w:rsidP="0079772E">
      <w:pPr>
        <w:spacing w:after="0" w:line="240" w:lineRule="auto"/>
        <w:jc w:val="both"/>
        <w:rPr>
          <w:rFonts w:ascii="Arial" w:hAnsi="Arial" w:cs="Arial"/>
        </w:rPr>
      </w:pPr>
      <w:r w:rsidRPr="0079772E">
        <w:rPr>
          <w:rFonts w:ascii="Arial" w:hAnsi="Arial" w:cs="Arial"/>
          <w:b/>
          <w:bCs/>
        </w:rPr>
        <w:t>Upon project completion</w:t>
      </w:r>
      <w:r w:rsidRPr="0079772E">
        <w:rPr>
          <w:rFonts w:ascii="Arial" w:hAnsi="Arial" w:cs="Arial"/>
        </w:rPr>
        <w:t>, the Applicant must provide IFA with a final list of</w:t>
      </w:r>
      <w:r w:rsidR="005F709A" w:rsidRPr="0079772E">
        <w:rPr>
          <w:rFonts w:ascii="Arial" w:hAnsi="Arial" w:cs="Arial"/>
        </w:rPr>
        <w:t xml:space="preserve"> </w:t>
      </w:r>
      <w:r w:rsidRPr="0079772E">
        <w:rPr>
          <w:rFonts w:ascii="Arial" w:hAnsi="Arial" w:cs="Arial"/>
        </w:rPr>
        <w:t xml:space="preserve">all tenants occupying the property </w:t>
      </w:r>
      <w:r w:rsidRPr="0079772E">
        <w:rPr>
          <w:rFonts w:ascii="Arial" w:hAnsi="Arial" w:cs="Arial"/>
          <w:b/>
          <w:bCs/>
        </w:rPr>
        <w:t>(due within 30 days after project</w:t>
      </w:r>
      <w:r w:rsidR="005F709A" w:rsidRPr="0079772E">
        <w:rPr>
          <w:rFonts w:ascii="Arial" w:hAnsi="Arial" w:cs="Arial"/>
          <w:b/>
          <w:bCs/>
        </w:rPr>
        <w:t xml:space="preserve"> </w:t>
      </w:r>
      <w:r w:rsidRPr="0079772E">
        <w:rPr>
          <w:rFonts w:ascii="Arial" w:hAnsi="Arial" w:cs="Arial"/>
          <w:b/>
          <w:bCs/>
        </w:rPr>
        <w:t>completion)</w:t>
      </w:r>
      <w:r w:rsidRPr="0079772E">
        <w:rPr>
          <w:rFonts w:ascii="Arial" w:hAnsi="Arial" w:cs="Arial"/>
        </w:rPr>
        <w:t xml:space="preserve">. </w:t>
      </w:r>
      <w:r w:rsidR="005F709A" w:rsidRPr="0079772E">
        <w:rPr>
          <w:rFonts w:ascii="Arial" w:hAnsi="Arial" w:cs="Arial"/>
        </w:rPr>
        <w:t xml:space="preserve"> </w:t>
      </w:r>
      <w:r w:rsidR="00B06341" w:rsidRPr="0079772E">
        <w:rPr>
          <w:rFonts w:ascii="Arial" w:hAnsi="Arial" w:cs="Arial"/>
        </w:rPr>
        <w:t xml:space="preserve"> </w:t>
      </w:r>
      <w:r w:rsidRPr="0079772E">
        <w:rPr>
          <w:rFonts w:ascii="Arial" w:hAnsi="Arial" w:cs="Arial"/>
        </w:rPr>
        <w:t>If this list differs from the original list that was submitted with the</w:t>
      </w:r>
      <w:r w:rsidR="005F709A" w:rsidRPr="0079772E">
        <w:rPr>
          <w:rFonts w:ascii="Arial" w:hAnsi="Arial" w:cs="Arial"/>
        </w:rPr>
        <w:t xml:space="preserve"> </w:t>
      </w:r>
      <w:r w:rsidRPr="0079772E">
        <w:rPr>
          <w:rFonts w:ascii="Arial" w:hAnsi="Arial" w:cs="Arial"/>
        </w:rPr>
        <w:t>Initial Application, the Applicant must provide an explanation as to why a tenant</w:t>
      </w:r>
      <w:r w:rsidR="005F709A" w:rsidRPr="0079772E">
        <w:rPr>
          <w:rFonts w:ascii="Arial" w:hAnsi="Arial" w:cs="Arial"/>
        </w:rPr>
        <w:t xml:space="preserve"> </w:t>
      </w:r>
      <w:r w:rsidRPr="0079772E">
        <w:rPr>
          <w:rFonts w:ascii="Arial" w:hAnsi="Arial" w:cs="Arial"/>
        </w:rPr>
        <w:t>is no longer an occupant of the property.</w:t>
      </w:r>
    </w:p>
    <w:p w14:paraId="5E12FC8B" w14:textId="77777777" w:rsidR="00B77F0B" w:rsidRPr="0079772E" w:rsidRDefault="00B77F0B" w:rsidP="0079772E">
      <w:pPr>
        <w:spacing w:after="0" w:line="240" w:lineRule="auto"/>
        <w:jc w:val="both"/>
        <w:rPr>
          <w:rFonts w:ascii="Arial" w:hAnsi="Arial" w:cs="Arial"/>
        </w:rPr>
      </w:pPr>
    </w:p>
    <w:p w14:paraId="196F4640" w14:textId="77777777" w:rsidR="009C1DFA" w:rsidRDefault="009C1DFA" w:rsidP="0079772E">
      <w:pPr>
        <w:spacing w:after="0" w:line="240" w:lineRule="auto"/>
        <w:jc w:val="both"/>
        <w:rPr>
          <w:rFonts w:ascii="Arial" w:hAnsi="Arial" w:cs="Arial"/>
        </w:rPr>
      </w:pPr>
      <w:r w:rsidRPr="0079772E">
        <w:rPr>
          <w:rFonts w:ascii="Arial" w:hAnsi="Arial" w:cs="Arial"/>
        </w:rPr>
        <w:t>If the tenant was displaced, please provide the proper documentation showing the</w:t>
      </w:r>
      <w:r w:rsidR="005F709A" w:rsidRPr="0079772E">
        <w:rPr>
          <w:rFonts w:ascii="Arial" w:hAnsi="Arial" w:cs="Arial"/>
        </w:rPr>
        <w:t xml:space="preserve"> </w:t>
      </w:r>
      <w:r w:rsidRPr="0079772E">
        <w:rPr>
          <w:rFonts w:ascii="Arial" w:hAnsi="Arial" w:cs="Arial"/>
        </w:rPr>
        <w:t>relocation benefits and/or expenses that were calculated and paid to (or for) the</w:t>
      </w:r>
      <w:r w:rsidR="005F709A" w:rsidRPr="0079772E">
        <w:rPr>
          <w:rFonts w:ascii="Arial" w:hAnsi="Arial" w:cs="Arial"/>
        </w:rPr>
        <w:t xml:space="preserve"> </w:t>
      </w:r>
      <w:r w:rsidRPr="0079772E">
        <w:rPr>
          <w:rFonts w:ascii="Arial" w:hAnsi="Arial" w:cs="Arial"/>
        </w:rPr>
        <w:t xml:space="preserve">displaced tenant as required under the URA regulations. </w:t>
      </w:r>
      <w:r w:rsidR="001F1064" w:rsidRPr="0079772E">
        <w:rPr>
          <w:rFonts w:ascii="Arial" w:hAnsi="Arial" w:cs="Arial"/>
        </w:rPr>
        <w:t xml:space="preserve"> </w:t>
      </w:r>
      <w:r w:rsidR="00B06341" w:rsidRPr="0079772E">
        <w:rPr>
          <w:rFonts w:ascii="Arial" w:hAnsi="Arial" w:cs="Arial"/>
        </w:rPr>
        <w:t xml:space="preserve"> </w:t>
      </w:r>
      <w:r w:rsidRPr="0079772E">
        <w:rPr>
          <w:rFonts w:ascii="Arial" w:hAnsi="Arial" w:cs="Arial"/>
        </w:rPr>
        <w:t>Provide the proper</w:t>
      </w:r>
      <w:r w:rsidR="005F709A" w:rsidRPr="0079772E">
        <w:rPr>
          <w:rFonts w:ascii="Arial" w:hAnsi="Arial" w:cs="Arial"/>
        </w:rPr>
        <w:t xml:space="preserve"> </w:t>
      </w:r>
      <w:r w:rsidRPr="0079772E">
        <w:rPr>
          <w:rFonts w:ascii="Arial" w:hAnsi="Arial" w:cs="Arial"/>
        </w:rPr>
        <w:t>information for any tenant that was “evicted for cause” with evidence that the</w:t>
      </w:r>
      <w:r w:rsidR="005F709A" w:rsidRPr="0079772E">
        <w:rPr>
          <w:rFonts w:ascii="Arial" w:hAnsi="Arial" w:cs="Arial"/>
        </w:rPr>
        <w:t xml:space="preserve"> </w:t>
      </w:r>
      <w:r w:rsidRPr="0079772E">
        <w:rPr>
          <w:rFonts w:ascii="Arial" w:hAnsi="Arial" w:cs="Arial"/>
        </w:rPr>
        <w:t xml:space="preserve">eviction was handled properly in accordance with state and local laws. </w:t>
      </w:r>
      <w:r w:rsidR="001F1064" w:rsidRPr="0079772E">
        <w:rPr>
          <w:rFonts w:ascii="Arial" w:hAnsi="Arial" w:cs="Arial"/>
        </w:rPr>
        <w:t xml:space="preserve"> </w:t>
      </w:r>
      <w:r w:rsidR="00B06341" w:rsidRPr="0079772E">
        <w:rPr>
          <w:rFonts w:ascii="Arial" w:hAnsi="Arial" w:cs="Arial"/>
        </w:rPr>
        <w:t xml:space="preserve"> </w:t>
      </w:r>
      <w:r w:rsidRPr="0079772E">
        <w:rPr>
          <w:rFonts w:ascii="Arial" w:hAnsi="Arial" w:cs="Arial"/>
        </w:rPr>
        <w:t>Also</w:t>
      </w:r>
      <w:r w:rsidR="005F709A" w:rsidRPr="0079772E">
        <w:rPr>
          <w:rFonts w:ascii="Arial" w:hAnsi="Arial" w:cs="Arial"/>
        </w:rPr>
        <w:t xml:space="preserve"> </w:t>
      </w:r>
      <w:r w:rsidRPr="0079772E">
        <w:rPr>
          <w:rFonts w:ascii="Arial" w:hAnsi="Arial" w:cs="Arial"/>
        </w:rPr>
        <w:t>provide documentation if the tenant moved of their own choosing and not for</w:t>
      </w:r>
      <w:r w:rsidR="005F709A" w:rsidRPr="0079772E">
        <w:rPr>
          <w:rFonts w:ascii="Arial" w:hAnsi="Arial" w:cs="Arial"/>
        </w:rPr>
        <w:t xml:space="preserve"> </w:t>
      </w:r>
      <w:r w:rsidRPr="0079772E">
        <w:rPr>
          <w:rFonts w:ascii="Arial" w:hAnsi="Arial" w:cs="Arial"/>
        </w:rPr>
        <w:t>reasons related to the HOME Program rules (i.e. income limitations).</w:t>
      </w:r>
    </w:p>
    <w:p w14:paraId="5CE6D25A" w14:textId="77777777" w:rsidR="00B77F0B" w:rsidRPr="0079772E" w:rsidRDefault="00B77F0B" w:rsidP="0079772E">
      <w:pPr>
        <w:spacing w:after="0" w:line="240" w:lineRule="auto"/>
        <w:jc w:val="both"/>
        <w:rPr>
          <w:rFonts w:ascii="Arial" w:hAnsi="Arial" w:cs="Arial"/>
        </w:rPr>
      </w:pPr>
    </w:p>
    <w:p w14:paraId="1E209D04" w14:textId="77777777" w:rsidR="009C1DFA" w:rsidRPr="0079772E" w:rsidRDefault="009C1DFA" w:rsidP="0079772E">
      <w:pPr>
        <w:spacing w:after="0" w:line="240" w:lineRule="auto"/>
        <w:jc w:val="both"/>
        <w:rPr>
          <w:rFonts w:ascii="Arial" w:hAnsi="Arial" w:cs="Arial"/>
          <w:b/>
          <w:bCs/>
        </w:rPr>
      </w:pPr>
      <w:r w:rsidRPr="0079772E">
        <w:rPr>
          <w:rFonts w:ascii="Arial" w:hAnsi="Arial" w:cs="Arial"/>
          <w:b/>
          <w:bCs/>
        </w:rPr>
        <w:t xml:space="preserve">H. </w:t>
      </w:r>
      <w:r w:rsidR="00B77F0B">
        <w:rPr>
          <w:rFonts w:ascii="Arial" w:hAnsi="Arial" w:cs="Arial"/>
          <w:b/>
          <w:bCs/>
        </w:rPr>
        <w:t xml:space="preserve"> </w:t>
      </w:r>
      <w:r w:rsidRPr="00DF3E54">
        <w:rPr>
          <w:rFonts w:ascii="Arial" w:hAnsi="Arial" w:cs="Arial"/>
          <w:b/>
          <w:bCs/>
          <w:u w:val="single"/>
        </w:rPr>
        <w:t>Appeals</w:t>
      </w:r>
    </w:p>
    <w:p w14:paraId="64345F85" w14:textId="77777777" w:rsidR="009C1DFA" w:rsidRPr="0079772E" w:rsidRDefault="009C1DFA" w:rsidP="0079772E">
      <w:pPr>
        <w:spacing w:after="0" w:line="240" w:lineRule="auto"/>
        <w:jc w:val="both"/>
        <w:rPr>
          <w:rFonts w:ascii="Arial" w:hAnsi="Arial" w:cs="Arial"/>
        </w:rPr>
      </w:pPr>
      <w:r w:rsidRPr="0079772E">
        <w:rPr>
          <w:rFonts w:ascii="Arial" w:hAnsi="Arial" w:cs="Arial"/>
        </w:rPr>
        <w:t>All persons have the right to appeal a determination for relocation benefits</w:t>
      </w:r>
      <w:r w:rsidR="005F709A" w:rsidRPr="0079772E">
        <w:rPr>
          <w:rFonts w:ascii="Arial" w:hAnsi="Arial" w:cs="Arial"/>
        </w:rPr>
        <w:t xml:space="preserve"> </w:t>
      </w:r>
      <w:r w:rsidRPr="0079772E">
        <w:rPr>
          <w:rFonts w:ascii="Arial" w:hAnsi="Arial" w:cs="Arial"/>
        </w:rPr>
        <w:t>regarding:</w:t>
      </w:r>
    </w:p>
    <w:p w14:paraId="48414C94" w14:textId="77777777" w:rsidR="009C1DFA" w:rsidRPr="0079772E" w:rsidRDefault="005F709A" w:rsidP="0079772E">
      <w:pPr>
        <w:pStyle w:val="ListParagraph"/>
        <w:numPr>
          <w:ilvl w:val="0"/>
          <w:numId w:val="3"/>
        </w:numPr>
        <w:spacing w:after="0" w:line="240" w:lineRule="auto"/>
        <w:jc w:val="both"/>
        <w:rPr>
          <w:rFonts w:ascii="Arial" w:hAnsi="Arial" w:cs="Arial"/>
        </w:rPr>
      </w:pPr>
      <w:r w:rsidRPr="0079772E">
        <w:rPr>
          <w:rFonts w:ascii="Arial" w:hAnsi="Arial" w:cs="Arial"/>
        </w:rPr>
        <w:t>W</w:t>
      </w:r>
      <w:r w:rsidR="009C1DFA" w:rsidRPr="0079772E">
        <w:rPr>
          <w:rFonts w:ascii="Arial" w:hAnsi="Arial" w:cs="Arial"/>
        </w:rPr>
        <w:t>hether the person qualifies as a displaced person,</w:t>
      </w:r>
    </w:p>
    <w:p w14:paraId="0C23ACC0" w14:textId="77777777" w:rsidR="009C1DFA" w:rsidRPr="0079772E" w:rsidRDefault="005F709A" w:rsidP="0079772E">
      <w:pPr>
        <w:pStyle w:val="ListParagraph"/>
        <w:numPr>
          <w:ilvl w:val="0"/>
          <w:numId w:val="3"/>
        </w:numPr>
        <w:spacing w:after="0" w:line="240" w:lineRule="auto"/>
        <w:jc w:val="both"/>
        <w:rPr>
          <w:rFonts w:ascii="Arial" w:hAnsi="Arial" w:cs="Arial"/>
        </w:rPr>
      </w:pPr>
      <w:r w:rsidRPr="0079772E">
        <w:rPr>
          <w:rFonts w:ascii="Arial" w:hAnsi="Arial" w:cs="Arial"/>
        </w:rPr>
        <w:t>T</w:t>
      </w:r>
      <w:r w:rsidR="009C1DFA" w:rsidRPr="0079772E">
        <w:rPr>
          <w:rFonts w:ascii="Arial" w:hAnsi="Arial" w:cs="Arial"/>
        </w:rPr>
        <w:t>he amount of relocation assistance for which the person may be eligible,</w:t>
      </w:r>
    </w:p>
    <w:p w14:paraId="4FA6F334" w14:textId="77777777" w:rsidR="009C1DFA" w:rsidRPr="0079772E" w:rsidRDefault="005F709A" w:rsidP="0079772E">
      <w:pPr>
        <w:pStyle w:val="ListParagraph"/>
        <w:numPr>
          <w:ilvl w:val="0"/>
          <w:numId w:val="3"/>
        </w:numPr>
        <w:spacing w:after="0" w:line="240" w:lineRule="auto"/>
        <w:jc w:val="both"/>
        <w:rPr>
          <w:rFonts w:ascii="Arial" w:hAnsi="Arial" w:cs="Arial"/>
        </w:rPr>
      </w:pPr>
      <w:r w:rsidRPr="0079772E">
        <w:rPr>
          <w:rFonts w:ascii="Arial" w:hAnsi="Arial" w:cs="Arial"/>
        </w:rPr>
        <w:t>T</w:t>
      </w:r>
      <w:r w:rsidR="009C1DFA" w:rsidRPr="0079772E">
        <w:rPr>
          <w:rFonts w:ascii="Arial" w:hAnsi="Arial" w:cs="Arial"/>
        </w:rPr>
        <w:t>he adequacy of referrals to comparable units,</w:t>
      </w:r>
    </w:p>
    <w:p w14:paraId="52CCE73C" w14:textId="77777777" w:rsidR="009C1DFA" w:rsidRPr="0079772E" w:rsidRDefault="005F709A" w:rsidP="0079772E">
      <w:pPr>
        <w:pStyle w:val="ListParagraph"/>
        <w:numPr>
          <w:ilvl w:val="0"/>
          <w:numId w:val="3"/>
        </w:numPr>
        <w:spacing w:after="0" w:line="240" w:lineRule="auto"/>
        <w:jc w:val="both"/>
        <w:rPr>
          <w:rFonts w:ascii="Arial" w:hAnsi="Arial" w:cs="Arial"/>
        </w:rPr>
      </w:pPr>
      <w:r w:rsidRPr="0079772E">
        <w:rPr>
          <w:rFonts w:ascii="Arial" w:hAnsi="Arial" w:cs="Arial"/>
        </w:rPr>
        <w:t>T</w:t>
      </w:r>
      <w:r w:rsidR="009C1DFA" w:rsidRPr="0079772E">
        <w:rPr>
          <w:rFonts w:ascii="Arial" w:hAnsi="Arial" w:cs="Arial"/>
        </w:rPr>
        <w:t>he timeliness of an inspection of the replacement unit, or</w:t>
      </w:r>
    </w:p>
    <w:p w14:paraId="19CFBE5E" w14:textId="77777777" w:rsidR="009C1DFA" w:rsidRPr="0079772E" w:rsidRDefault="005F709A" w:rsidP="0079772E">
      <w:pPr>
        <w:pStyle w:val="ListParagraph"/>
        <w:numPr>
          <w:ilvl w:val="0"/>
          <w:numId w:val="3"/>
        </w:numPr>
        <w:spacing w:after="0" w:line="240" w:lineRule="auto"/>
        <w:jc w:val="both"/>
        <w:rPr>
          <w:rFonts w:ascii="Arial" w:hAnsi="Arial" w:cs="Arial"/>
        </w:rPr>
      </w:pPr>
      <w:r w:rsidRPr="0079772E">
        <w:rPr>
          <w:rFonts w:ascii="Arial" w:hAnsi="Arial" w:cs="Arial"/>
        </w:rPr>
        <w:t>T</w:t>
      </w:r>
      <w:r w:rsidR="009C1DFA" w:rsidRPr="0079772E">
        <w:rPr>
          <w:rFonts w:ascii="Arial" w:hAnsi="Arial" w:cs="Arial"/>
        </w:rPr>
        <w:t>he timeliness of written notification letters</w:t>
      </w:r>
    </w:p>
    <w:p w14:paraId="51C6E042" w14:textId="77777777" w:rsidR="009C1DFA" w:rsidRPr="0079772E" w:rsidRDefault="005F709A" w:rsidP="0079772E">
      <w:pPr>
        <w:pStyle w:val="ListParagraph"/>
        <w:numPr>
          <w:ilvl w:val="0"/>
          <w:numId w:val="3"/>
        </w:numPr>
        <w:spacing w:after="0" w:line="240" w:lineRule="auto"/>
        <w:jc w:val="both"/>
        <w:rPr>
          <w:rFonts w:ascii="Arial" w:hAnsi="Arial" w:cs="Arial"/>
        </w:rPr>
      </w:pPr>
      <w:r w:rsidRPr="0079772E">
        <w:rPr>
          <w:rFonts w:ascii="Arial" w:hAnsi="Arial" w:cs="Arial"/>
        </w:rPr>
        <w:t>T</w:t>
      </w:r>
      <w:r w:rsidR="009C1DFA" w:rsidRPr="0079772E">
        <w:rPr>
          <w:rFonts w:ascii="Arial" w:hAnsi="Arial" w:cs="Arial"/>
        </w:rPr>
        <w:t xml:space="preserve">he claimant may file a written appeal with </w:t>
      </w:r>
      <w:r w:rsidR="001F1064" w:rsidRPr="0079772E">
        <w:rPr>
          <w:rFonts w:ascii="Arial" w:hAnsi="Arial" w:cs="Arial"/>
        </w:rPr>
        <w:t>IFA</w:t>
      </w:r>
      <w:r w:rsidR="009C1DFA" w:rsidRPr="0079772E">
        <w:rPr>
          <w:rFonts w:ascii="Arial" w:hAnsi="Arial" w:cs="Arial"/>
        </w:rPr>
        <w:t>, acting as the participating jurisdiction for the HOME program.</w:t>
      </w:r>
    </w:p>
    <w:p w14:paraId="55962216" w14:textId="77777777" w:rsidR="009C1DFA" w:rsidRPr="0079772E" w:rsidRDefault="009C1DFA" w:rsidP="0079772E">
      <w:pPr>
        <w:pStyle w:val="ListParagraph"/>
        <w:numPr>
          <w:ilvl w:val="0"/>
          <w:numId w:val="3"/>
        </w:numPr>
        <w:spacing w:after="0" w:line="240" w:lineRule="auto"/>
        <w:jc w:val="both"/>
        <w:rPr>
          <w:rFonts w:ascii="Arial" w:hAnsi="Arial" w:cs="Arial"/>
        </w:rPr>
      </w:pPr>
      <w:r w:rsidRPr="0079772E">
        <w:rPr>
          <w:rFonts w:ascii="Arial" w:hAnsi="Arial" w:cs="Arial"/>
        </w:rPr>
        <w:t>IFA is required to promptly consider all appeals</w:t>
      </w:r>
    </w:p>
    <w:p w14:paraId="7BA68539" w14:textId="77777777" w:rsidR="009C1DFA" w:rsidRPr="0079772E" w:rsidRDefault="009C1DFA" w:rsidP="0079772E">
      <w:pPr>
        <w:pStyle w:val="ListParagraph"/>
        <w:numPr>
          <w:ilvl w:val="0"/>
          <w:numId w:val="3"/>
        </w:numPr>
        <w:spacing w:after="0" w:line="240" w:lineRule="auto"/>
        <w:jc w:val="both"/>
        <w:rPr>
          <w:rFonts w:ascii="Arial" w:hAnsi="Arial" w:cs="Arial"/>
        </w:rPr>
      </w:pPr>
      <w:r w:rsidRPr="0079772E">
        <w:rPr>
          <w:rFonts w:ascii="Arial" w:hAnsi="Arial" w:cs="Arial"/>
        </w:rPr>
        <w:t>A low-income person who is dissatisfied with the IFA’s determination of his</w:t>
      </w:r>
      <w:r w:rsidR="005F709A" w:rsidRPr="0079772E">
        <w:rPr>
          <w:rFonts w:ascii="Arial" w:hAnsi="Arial" w:cs="Arial"/>
        </w:rPr>
        <w:t xml:space="preserve"> </w:t>
      </w:r>
      <w:r w:rsidR="001F1064" w:rsidRPr="0079772E">
        <w:rPr>
          <w:rFonts w:ascii="Arial" w:hAnsi="Arial" w:cs="Arial"/>
        </w:rPr>
        <w:t>or her appeal may in turn</w:t>
      </w:r>
      <w:r w:rsidRPr="0079772E">
        <w:rPr>
          <w:rFonts w:ascii="Arial" w:hAnsi="Arial" w:cs="Arial"/>
        </w:rPr>
        <w:t xml:space="preserve"> submit a written request for review of that</w:t>
      </w:r>
      <w:r w:rsidR="005F709A" w:rsidRPr="0079772E">
        <w:rPr>
          <w:rFonts w:ascii="Arial" w:hAnsi="Arial" w:cs="Arial"/>
        </w:rPr>
        <w:t xml:space="preserve"> </w:t>
      </w:r>
      <w:r w:rsidRPr="0079772E">
        <w:rPr>
          <w:rFonts w:ascii="Arial" w:hAnsi="Arial" w:cs="Arial"/>
        </w:rPr>
        <w:t>determination to the local HUD field office.</w:t>
      </w:r>
    </w:p>
    <w:p w14:paraId="3E51D6BD" w14:textId="77777777" w:rsidR="00E67441" w:rsidRPr="0079772E" w:rsidRDefault="00E67441" w:rsidP="0079772E">
      <w:pPr>
        <w:spacing w:after="0" w:line="240" w:lineRule="auto"/>
        <w:jc w:val="both"/>
        <w:rPr>
          <w:rFonts w:ascii="Arial" w:hAnsi="Arial" w:cs="Arial"/>
          <w:b/>
          <w:bCs/>
        </w:rPr>
      </w:pPr>
    </w:p>
    <w:p w14:paraId="64A7F463" w14:textId="77777777" w:rsidR="009C1DFA" w:rsidRPr="0079772E" w:rsidRDefault="009C1DFA" w:rsidP="0079772E">
      <w:pPr>
        <w:spacing w:after="0" w:line="240" w:lineRule="auto"/>
        <w:jc w:val="both"/>
        <w:rPr>
          <w:rFonts w:ascii="Arial" w:hAnsi="Arial" w:cs="Arial"/>
          <w:b/>
          <w:bCs/>
        </w:rPr>
      </w:pPr>
      <w:r w:rsidRPr="0079772E">
        <w:rPr>
          <w:rFonts w:ascii="Arial" w:hAnsi="Arial" w:cs="Arial"/>
          <w:b/>
          <w:bCs/>
        </w:rPr>
        <w:t xml:space="preserve">I. </w:t>
      </w:r>
      <w:r w:rsidRPr="00DF3E54">
        <w:rPr>
          <w:rFonts w:ascii="Arial" w:hAnsi="Arial" w:cs="Arial"/>
          <w:b/>
          <w:bCs/>
          <w:u w:val="single"/>
        </w:rPr>
        <w:t>Time Constraints</w:t>
      </w:r>
    </w:p>
    <w:p w14:paraId="1A57711A" w14:textId="77777777" w:rsidR="009C1DFA" w:rsidRPr="0079772E" w:rsidRDefault="009C1DFA" w:rsidP="0079772E">
      <w:pPr>
        <w:pStyle w:val="ListParagraph"/>
        <w:numPr>
          <w:ilvl w:val="0"/>
          <w:numId w:val="4"/>
        </w:numPr>
        <w:spacing w:after="0" w:line="240" w:lineRule="auto"/>
        <w:jc w:val="both"/>
        <w:rPr>
          <w:rFonts w:ascii="Arial" w:hAnsi="Arial" w:cs="Arial"/>
        </w:rPr>
      </w:pPr>
      <w:r w:rsidRPr="0079772E">
        <w:rPr>
          <w:rFonts w:ascii="Arial" w:hAnsi="Arial" w:cs="Arial"/>
        </w:rPr>
        <w:t>Time limit as to how long a Temporary Relocation can last</w:t>
      </w:r>
    </w:p>
    <w:p w14:paraId="279AC4F1" w14:textId="77777777" w:rsidR="009C1DFA" w:rsidRPr="0079772E" w:rsidRDefault="009C1DFA" w:rsidP="0079772E">
      <w:pPr>
        <w:pStyle w:val="ListParagraph"/>
        <w:numPr>
          <w:ilvl w:val="0"/>
          <w:numId w:val="5"/>
        </w:numPr>
        <w:spacing w:after="0" w:line="240" w:lineRule="auto"/>
        <w:jc w:val="both"/>
        <w:rPr>
          <w:rFonts w:ascii="Arial" w:hAnsi="Arial" w:cs="Arial"/>
        </w:rPr>
      </w:pPr>
      <w:r w:rsidRPr="0079772E">
        <w:rPr>
          <w:rFonts w:ascii="Arial" w:hAnsi="Arial" w:cs="Arial"/>
        </w:rPr>
        <w:t>In 2005, a new one-year limitation was imposed on temporary relocations.</w:t>
      </w:r>
      <w:r w:rsidR="005F709A" w:rsidRPr="0079772E">
        <w:rPr>
          <w:rFonts w:ascii="Arial" w:hAnsi="Arial" w:cs="Arial"/>
        </w:rPr>
        <w:t xml:space="preserve">  </w:t>
      </w:r>
      <w:r w:rsidR="00B06341" w:rsidRPr="0079772E">
        <w:rPr>
          <w:rFonts w:ascii="Arial" w:hAnsi="Arial" w:cs="Arial"/>
        </w:rPr>
        <w:t xml:space="preserve"> </w:t>
      </w:r>
      <w:r w:rsidRPr="0079772E">
        <w:rPr>
          <w:rFonts w:ascii="Arial" w:hAnsi="Arial" w:cs="Arial"/>
        </w:rPr>
        <w:t>Any tenant relocated for longer than 12 months will no longer be</w:t>
      </w:r>
      <w:r w:rsidR="005F709A" w:rsidRPr="0079772E">
        <w:rPr>
          <w:rFonts w:ascii="Arial" w:hAnsi="Arial" w:cs="Arial"/>
        </w:rPr>
        <w:t xml:space="preserve"> </w:t>
      </w:r>
      <w:r w:rsidRPr="0079772E">
        <w:rPr>
          <w:rFonts w:ascii="Arial" w:hAnsi="Arial" w:cs="Arial"/>
        </w:rPr>
        <w:t>considered a temporarily displaced person but will at that time become</w:t>
      </w:r>
      <w:r w:rsidR="005F709A" w:rsidRPr="0079772E">
        <w:rPr>
          <w:rFonts w:ascii="Arial" w:hAnsi="Arial" w:cs="Arial"/>
        </w:rPr>
        <w:t xml:space="preserve"> </w:t>
      </w:r>
      <w:r w:rsidRPr="0079772E">
        <w:rPr>
          <w:rFonts w:ascii="Arial" w:hAnsi="Arial" w:cs="Arial"/>
        </w:rPr>
        <w:t>eligible for full URA displacement benefits, unless they choose to waive</w:t>
      </w:r>
      <w:r w:rsidR="005F709A" w:rsidRPr="0079772E">
        <w:rPr>
          <w:rFonts w:ascii="Arial" w:hAnsi="Arial" w:cs="Arial"/>
        </w:rPr>
        <w:t xml:space="preserve"> </w:t>
      </w:r>
      <w:r w:rsidRPr="0079772E">
        <w:rPr>
          <w:rFonts w:ascii="Arial" w:hAnsi="Arial" w:cs="Arial"/>
        </w:rPr>
        <w:t>those benefits.</w:t>
      </w:r>
    </w:p>
    <w:p w14:paraId="77822ADD" w14:textId="77777777" w:rsidR="009C1DFA" w:rsidRPr="0079772E" w:rsidRDefault="009C1DFA" w:rsidP="0079772E">
      <w:pPr>
        <w:pStyle w:val="ListParagraph"/>
        <w:numPr>
          <w:ilvl w:val="0"/>
          <w:numId w:val="4"/>
        </w:numPr>
        <w:spacing w:after="0" w:line="240" w:lineRule="auto"/>
        <w:jc w:val="both"/>
        <w:rPr>
          <w:rFonts w:ascii="Arial" w:hAnsi="Arial" w:cs="Arial"/>
        </w:rPr>
      </w:pPr>
      <w:r w:rsidRPr="0079772E">
        <w:rPr>
          <w:rFonts w:ascii="Arial" w:hAnsi="Arial" w:cs="Arial"/>
        </w:rPr>
        <w:t>Time limit to file a claim for a replacement housing payment</w:t>
      </w:r>
    </w:p>
    <w:p w14:paraId="57B34DE7" w14:textId="77777777" w:rsidR="009C1DFA" w:rsidRPr="0079772E" w:rsidRDefault="009C1DFA" w:rsidP="0079772E">
      <w:pPr>
        <w:pStyle w:val="ListParagraph"/>
        <w:numPr>
          <w:ilvl w:val="0"/>
          <w:numId w:val="5"/>
        </w:numPr>
        <w:spacing w:after="0" w:line="240" w:lineRule="auto"/>
        <w:jc w:val="both"/>
        <w:rPr>
          <w:rFonts w:ascii="Arial" w:hAnsi="Arial" w:cs="Arial"/>
        </w:rPr>
      </w:pPr>
      <w:r w:rsidRPr="0079772E">
        <w:rPr>
          <w:rFonts w:ascii="Arial" w:hAnsi="Arial" w:cs="Arial"/>
        </w:rPr>
        <w:t>The displaced person has 12 months from the date of displacement to rent</w:t>
      </w:r>
      <w:r w:rsidR="005F709A" w:rsidRPr="0079772E">
        <w:rPr>
          <w:rFonts w:ascii="Arial" w:hAnsi="Arial" w:cs="Arial"/>
        </w:rPr>
        <w:t xml:space="preserve"> </w:t>
      </w:r>
      <w:r w:rsidRPr="0079772E">
        <w:rPr>
          <w:rFonts w:ascii="Arial" w:hAnsi="Arial" w:cs="Arial"/>
        </w:rPr>
        <w:t>(or purchase) and occupy a decent, safe, and sanitary dwelling and an</w:t>
      </w:r>
      <w:r w:rsidR="005F709A" w:rsidRPr="0079772E">
        <w:rPr>
          <w:rFonts w:ascii="Arial" w:hAnsi="Arial" w:cs="Arial"/>
        </w:rPr>
        <w:t xml:space="preserve"> </w:t>
      </w:r>
      <w:r w:rsidRPr="0079772E">
        <w:rPr>
          <w:rFonts w:ascii="Arial" w:hAnsi="Arial" w:cs="Arial"/>
        </w:rPr>
        <w:t>additional six months (for a total of 18 months) to file a claim.</w:t>
      </w:r>
    </w:p>
    <w:p w14:paraId="14C08D3C" w14:textId="77777777" w:rsidR="009C1DFA" w:rsidRPr="0079772E" w:rsidRDefault="009C1DFA" w:rsidP="0079772E">
      <w:pPr>
        <w:pStyle w:val="ListParagraph"/>
        <w:numPr>
          <w:ilvl w:val="0"/>
          <w:numId w:val="4"/>
        </w:numPr>
        <w:spacing w:after="0" w:line="240" w:lineRule="auto"/>
        <w:jc w:val="both"/>
        <w:rPr>
          <w:rFonts w:ascii="Arial" w:hAnsi="Arial" w:cs="Arial"/>
        </w:rPr>
      </w:pPr>
      <w:r w:rsidRPr="0079772E">
        <w:rPr>
          <w:rFonts w:ascii="Arial" w:hAnsi="Arial" w:cs="Arial"/>
        </w:rPr>
        <w:t>Time limit to file an appeal</w:t>
      </w:r>
    </w:p>
    <w:p w14:paraId="39F6E301" w14:textId="77777777" w:rsidR="00DF3E54" w:rsidRDefault="009C1DFA" w:rsidP="0079772E">
      <w:pPr>
        <w:pStyle w:val="ListParagraph"/>
        <w:numPr>
          <w:ilvl w:val="0"/>
          <w:numId w:val="5"/>
        </w:numPr>
        <w:spacing w:after="0" w:line="240" w:lineRule="auto"/>
        <w:jc w:val="both"/>
        <w:rPr>
          <w:rFonts w:ascii="Arial" w:hAnsi="Arial" w:cs="Arial"/>
        </w:rPr>
      </w:pPr>
      <w:r w:rsidRPr="0079772E">
        <w:rPr>
          <w:rFonts w:ascii="Arial" w:hAnsi="Arial" w:cs="Arial"/>
        </w:rPr>
        <w:t>An appeal of an agency’s (IFA) action should be made within 60 days</w:t>
      </w:r>
      <w:r w:rsidR="005F709A" w:rsidRPr="0079772E">
        <w:rPr>
          <w:rFonts w:ascii="Arial" w:hAnsi="Arial" w:cs="Arial"/>
        </w:rPr>
        <w:t xml:space="preserve"> </w:t>
      </w:r>
      <w:r w:rsidRPr="0079772E">
        <w:rPr>
          <w:rFonts w:ascii="Arial" w:hAnsi="Arial" w:cs="Arial"/>
        </w:rPr>
        <w:t>after the person receives written notification of the determination.</w:t>
      </w:r>
    </w:p>
    <w:p w14:paraId="4F6F7DA5" w14:textId="77777777" w:rsidR="009C1DFA" w:rsidRPr="0079772E" w:rsidRDefault="00DF3E54" w:rsidP="00DF3E54">
      <w:pPr>
        <w:rPr>
          <w:rFonts w:ascii="Arial" w:hAnsi="Arial" w:cs="Arial"/>
        </w:rPr>
      </w:pPr>
      <w:r>
        <w:rPr>
          <w:rFonts w:ascii="Arial" w:hAnsi="Arial" w:cs="Arial"/>
        </w:rPr>
        <w:br w:type="page"/>
      </w:r>
    </w:p>
    <w:p w14:paraId="03340C72" w14:textId="77777777" w:rsidR="009C1DFA" w:rsidRPr="0079772E" w:rsidRDefault="009C1DFA" w:rsidP="0079772E">
      <w:pPr>
        <w:spacing w:after="0" w:line="240" w:lineRule="auto"/>
        <w:jc w:val="both"/>
        <w:rPr>
          <w:rFonts w:ascii="Arial" w:hAnsi="Arial" w:cs="Arial"/>
          <w:b/>
          <w:bCs/>
        </w:rPr>
      </w:pPr>
      <w:r w:rsidRPr="0079772E">
        <w:rPr>
          <w:rFonts w:ascii="Arial" w:hAnsi="Arial" w:cs="Arial"/>
          <w:b/>
          <w:bCs/>
        </w:rPr>
        <w:lastRenderedPageBreak/>
        <w:t xml:space="preserve">J. </w:t>
      </w:r>
      <w:r w:rsidR="00B77F0B">
        <w:rPr>
          <w:rFonts w:ascii="Arial" w:hAnsi="Arial" w:cs="Arial"/>
          <w:b/>
          <w:bCs/>
        </w:rPr>
        <w:t xml:space="preserve"> </w:t>
      </w:r>
      <w:r w:rsidRPr="00DF3E54">
        <w:rPr>
          <w:rFonts w:ascii="Arial" w:hAnsi="Arial" w:cs="Arial"/>
          <w:b/>
          <w:bCs/>
          <w:u w:val="single"/>
        </w:rPr>
        <w:t>Recordkeeping</w:t>
      </w:r>
    </w:p>
    <w:p w14:paraId="7ECE1B4C" w14:textId="77777777" w:rsidR="009C1DFA" w:rsidRPr="0079772E" w:rsidRDefault="009C1DFA" w:rsidP="0079772E">
      <w:pPr>
        <w:pStyle w:val="ListParagraph"/>
        <w:numPr>
          <w:ilvl w:val="0"/>
          <w:numId w:val="4"/>
        </w:numPr>
        <w:spacing w:after="0" w:line="240" w:lineRule="auto"/>
        <w:jc w:val="both"/>
        <w:rPr>
          <w:rFonts w:ascii="Arial" w:hAnsi="Arial" w:cs="Arial"/>
        </w:rPr>
      </w:pPr>
      <w:r w:rsidRPr="0079772E">
        <w:rPr>
          <w:rFonts w:ascii="Arial" w:hAnsi="Arial" w:cs="Arial"/>
        </w:rPr>
        <w:t>Records must be kept, at a minimum, for three years past the latest of:</w:t>
      </w:r>
    </w:p>
    <w:p w14:paraId="43FA210E" w14:textId="77777777" w:rsidR="009C1DFA" w:rsidRPr="0079772E" w:rsidRDefault="009C1DFA" w:rsidP="0079772E">
      <w:pPr>
        <w:pStyle w:val="ListParagraph"/>
        <w:numPr>
          <w:ilvl w:val="0"/>
          <w:numId w:val="5"/>
        </w:numPr>
        <w:spacing w:after="0" w:line="240" w:lineRule="auto"/>
        <w:jc w:val="both"/>
        <w:rPr>
          <w:rFonts w:ascii="Arial" w:hAnsi="Arial" w:cs="Arial"/>
        </w:rPr>
      </w:pPr>
      <w:r w:rsidRPr="0079772E">
        <w:rPr>
          <w:rFonts w:ascii="Arial" w:hAnsi="Arial" w:cs="Arial"/>
        </w:rPr>
        <w:t xml:space="preserve">The payments for relocation and acquisition for the project have </w:t>
      </w:r>
      <w:r w:rsidRPr="0079772E">
        <w:rPr>
          <w:rFonts w:ascii="Arial" w:hAnsi="Arial" w:cs="Arial"/>
          <w:b/>
          <w:bCs/>
        </w:rPr>
        <w:t xml:space="preserve">all </w:t>
      </w:r>
      <w:r w:rsidRPr="0079772E">
        <w:rPr>
          <w:rFonts w:ascii="Arial" w:hAnsi="Arial" w:cs="Arial"/>
        </w:rPr>
        <w:t>been</w:t>
      </w:r>
      <w:r w:rsidR="005F709A" w:rsidRPr="0079772E">
        <w:rPr>
          <w:rFonts w:ascii="Arial" w:hAnsi="Arial" w:cs="Arial"/>
        </w:rPr>
        <w:t xml:space="preserve"> </w:t>
      </w:r>
      <w:r w:rsidRPr="0079772E">
        <w:rPr>
          <w:rFonts w:ascii="Arial" w:hAnsi="Arial" w:cs="Arial"/>
        </w:rPr>
        <w:t>made;</w:t>
      </w:r>
    </w:p>
    <w:p w14:paraId="6DD2FCF6" w14:textId="77777777" w:rsidR="009C1DFA" w:rsidRPr="0079772E" w:rsidRDefault="009C1DFA" w:rsidP="0079772E">
      <w:pPr>
        <w:pStyle w:val="ListParagraph"/>
        <w:numPr>
          <w:ilvl w:val="0"/>
          <w:numId w:val="5"/>
        </w:numPr>
        <w:spacing w:after="0" w:line="240" w:lineRule="auto"/>
        <w:jc w:val="both"/>
        <w:rPr>
          <w:rFonts w:ascii="Arial" w:hAnsi="Arial" w:cs="Arial"/>
        </w:rPr>
      </w:pPr>
      <w:r w:rsidRPr="0079772E">
        <w:rPr>
          <w:rFonts w:ascii="Arial" w:hAnsi="Arial" w:cs="Arial"/>
        </w:rPr>
        <w:t>The date the project was completed; or</w:t>
      </w:r>
    </w:p>
    <w:p w14:paraId="523F5244" w14:textId="77777777" w:rsidR="009C1DFA" w:rsidRPr="0079772E" w:rsidRDefault="009C1DFA" w:rsidP="0079772E">
      <w:pPr>
        <w:pStyle w:val="ListParagraph"/>
        <w:numPr>
          <w:ilvl w:val="0"/>
          <w:numId w:val="5"/>
        </w:numPr>
        <w:spacing w:after="0" w:line="240" w:lineRule="auto"/>
        <w:jc w:val="both"/>
        <w:rPr>
          <w:rFonts w:ascii="Arial" w:hAnsi="Arial" w:cs="Arial"/>
        </w:rPr>
      </w:pPr>
      <w:r w:rsidRPr="0079772E">
        <w:rPr>
          <w:rFonts w:ascii="Arial" w:hAnsi="Arial" w:cs="Arial"/>
        </w:rPr>
        <w:t xml:space="preserve">The date by which </w:t>
      </w:r>
      <w:r w:rsidRPr="0079772E">
        <w:rPr>
          <w:rFonts w:ascii="Arial" w:hAnsi="Arial" w:cs="Arial"/>
          <w:b/>
          <w:bCs/>
        </w:rPr>
        <w:t xml:space="preserve">all </w:t>
      </w:r>
      <w:r w:rsidRPr="0079772E">
        <w:rPr>
          <w:rFonts w:ascii="Arial" w:hAnsi="Arial" w:cs="Arial"/>
        </w:rPr>
        <w:t>issues resulting from litigation, negotiation, audit,</w:t>
      </w:r>
      <w:r w:rsidR="005F709A" w:rsidRPr="0079772E">
        <w:rPr>
          <w:rFonts w:ascii="Arial" w:hAnsi="Arial" w:cs="Arial"/>
        </w:rPr>
        <w:t xml:space="preserve"> </w:t>
      </w:r>
      <w:r w:rsidRPr="0079772E">
        <w:rPr>
          <w:rFonts w:ascii="Arial" w:hAnsi="Arial" w:cs="Arial"/>
        </w:rPr>
        <w:t>or other actions</w:t>
      </w:r>
      <w:r w:rsidR="00F81E94">
        <w:rPr>
          <w:rFonts w:ascii="Arial" w:hAnsi="Arial" w:cs="Arial"/>
        </w:rPr>
        <w:t xml:space="preserve"> </w:t>
      </w:r>
      <w:r w:rsidRPr="0079772E">
        <w:rPr>
          <w:rFonts w:ascii="Arial" w:hAnsi="Arial" w:cs="Arial"/>
        </w:rPr>
        <w:t xml:space="preserve">( </w:t>
      </w:r>
      <w:r w:rsidR="001F1064" w:rsidRPr="0079772E">
        <w:rPr>
          <w:rFonts w:ascii="Arial" w:hAnsi="Arial" w:cs="Arial"/>
        </w:rPr>
        <w:t>e</w:t>
      </w:r>
      <w:r w:rsidRPr="0079772E">
        <w:rPr>
          <w:rFonts w:ascii="Arial" w:hAnsi="Arial" w:cs="Arial"/>
        </w:rPr>
        <w:t>.g., civil rights compliance) have been resolved.</w:t>
      </w:r>
    </w:p>
    <w:p w14:paraId="6243DFEE" w14:textId="77777777" w:rsidR="005F709A" w:rsidRPr="0079772E" w:rsidRDefault="005F709A" w:rsidP="0079772E">
      <w:pPr>
        <w:spacing w:after="0"/>
        <w:jc w:val="both"/>
        <w:rPr>
          <w:rFonts w:ascii="Arial" w:hAnsi="Arial" w:cs="Arial"/>
          <w:b/>
          <w:bCs/>
        </w:rPr>
      </w:pPr>
    </w:p>
    <w:p w14:paraId="60F29682" w14:textId="77777777" w:rsidR="00DF3E54" w:rsidRDefault="00DF3E54">
      <w:pPr>
        <w:rPr>
          <w:rFonts w:ascii="Arial" w:hAnsi="Arial" w:cs="Arial"/>
          <w:b/>
          <w:bCs/>
        </w:rPr>
      </w:pPr>
      <w:r>
        <w:rPr>
          <w:rFonts w:ascii="Arial" w:hAnsi="Arial" w:cs="Arial"/>
          <w:b/>
          <w:bCs/>
        </w:rPr>
        <w:br w:type="page"/>
      </w:r>
    </w:p>
    <w:p w14:paraId="5584EC64" w14:textId="77777777" w:rsidR="007B1055" w:rsidRPr="00DF3E54" w:rsidRDefault="009C1DFA" w:rsidP="00FC190E">
      <w:pPr>
        <w:spacing w:after="0" w:line="240" w:lineRule="auto"/>
        <w:jc w:val="center"/>
        <w:rPr>
          <w:rFonts w:ascii="Arial" w:hAnsi="Arial" w:cs="Arial"/>
          <w:b/>
          <w:bCs/>
          <w:sz w:val="28"/>
          <w:szCs w:val="28"/>
        </w:rPr>
      </w:pPr>
      <w:r w:rsidRPr="00DF3E54">
        <w:rPr>
          <w:rFonts w:ascii="Arial" w:hAnsi="Arial" w:cs="Arial"/>
          <w:b/>
          <w:bCs/>
          <w:sz w:val="28"/>
          <w:szCs w:val="28"/>
        </w:rPr>
        <w:lastRenderedPageBreak/>
        <w:t>“Temporary Relocation” of Tenants for Projects</w:t>
      </w:r>
      <w:r w:rsidR="005F709A" w:rsidRPr="00DF3E54">
        <w:rPr>
          <w:rFonts w:ascii="Arial" w:hAnsi="Arial" w:cs="Arial"/>
          <w:b/>
          <w:bCs/>
          <w:sz w:val="28"/>
          <w:szCs w:val="28"/>
        </w:rPr>
        <w:t xml:space="preserve"> </w:t>
      </w:r>
      <w:r w:rsidRPr="00DF3E54">
        <w:rPr>
          <w:rFonts w:ascii="Arial" w:hAnsi="Arial" w:cs="Arial"/>
          <w:b/>
          <w:bCs/>
          <w:sz w:val="28"/>
          <w:szCs w:val="28"/>
        </w:rPr>
        <w:t>Using the</w:t>
      </w:r>
    </w:p>
    <w:p w14:paraId="676D9922" w14:textId="77777777" w:rsidR="009C1DFA" w:rsidRDefault="009C1DFA" w:rsidP="00FC190E">
      <w:pPr>
        <w:spacing w:after="0" w:line="240" w:lineRule="auto"/>
        <w:jc w:val="center"/>
        <w:rPr>
          <w:rFonts w:ascii="Arial" w:hAnsi="Arial" w:cs="Arial"/>
          <w:b/>
          <w:bCs/>
          <w:sz w:val="28"/>
          <w:szCs w:val="28"/>
        </w:rPr>
      </w:pPr>
      <w:r w:rsidRPr="00DF3E54">
        <w:rPr>
          <w:rFonts w:ascii="Arial" w:hAnsi="Arial" w:cs="Arial"/>
          <w:b/>
          <w:bCs/>
          <w:sz w:val="28"/>
          <w:szCs w:val="28"/>
        </w:rPr>
        <w:t>HOME Funding Sources</w:t>
      </w:r>
    </w:p>
    <w:p w14:paraId="7298A143" w14:textId="77777777" w:rsidR="004A012C" w:rsidRDefault="004A012C" w:rsidP="00FC190E">
      <w:pPr>
        <w:spacing w:after="0" w:line="240" w:lineRule="auto"/>
        <w:jc w:val="center"/>
        <w:rPr>
          <w:rFonts w:ascii="Arial" w:hAnsi="Arial" w:cs="Arial"/>
          <w:b/>
          <w:bCs/>
          <w:sz w:val="28"/>
          <w:szCs w:val="28"/>
        </w:rPr>
      </w:pPr>
    </w:p>
    <w:p w14:paraId="646F8777" w14:textId="77777777" w:rsidR="009C1DFA" w:rsidRPr="00DF3E54" w:rsidRDefault="009C1DFA" w:rsidP="004D5623">
      <w:pPr>
        <w:pBdr>
          <w:top w:val="single" w:sz="12" w:space="1" w:color="auto"/>
          <w:left w:val="single" w:sz="12" w:space="1"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bCs/>
        </w:rPr>
      </w:pPr>
      <w:r w:rsidRPr="00DF3E54">
        <w:rPr>
          <w:rFonts w:ascii="Arial" w:hAnsi="Arial" w:cs="Arial"/>
          <w:b/>
          <w:bCs/>
        </w:rPr>
        <w:t>Please remember that the conditions for any “Temporary Relocation” of a tenant</w:t>
      </w:r>
      <w:r w:rsidR="005F709A" w:rsidRPr="00DF3E54">
        <w:rPr>
          <w:rFonts w:ascii="Arial" w:hAnsi="Arial" w:cs="Arial"/>
          <w:b/>
          <w:bCs/>
        </w:rPr>
        <w:t xml:space="preserve"> </w:t>
      </w:r>
      <w:r w:rsidRPr="00DF3E54">
        <w:rPr>
          <w:rFonts w:ascii="Arial" w:hAnsi="Arial" w:cs="Arial"/>
          <w:b/>
          <w:bCs/>
        </w:rPr>
        <w:t>must be “Reasonable” and in accordance with URA requirements and IFA’s</w:t>
      </w:r>
      <w:r w:rsidR="005F709A" w:rsidRPr="00DF3E54">
        <w:rPr>
          <w:rFonts w:ascii="Arial" w:hAnsi="Arial" w:cs="Arial"/>
          <w:b/>
          <w:bCs/>
        </w:rPr>
        <w:t xml:space="preserve"> </w:t>
      </w:r>
      <w:r w:rsidRPr="00DF3E54">
        <w:rPr>
          <w:rFonts w:ascii="Arial" w:hAnsi="Arial" w:cs="Arial"/>
          <w:b/>
          <w:bCs/>
        </w:rPr>
        <w:t>relocation policy.</w:t>
      </w:r>
    </w:p>
    <w:p w14:paraId="25ACD173" w14:textId="77777777" w:rsidR="00FC190E" w:rsidRDefault="00FC190E" w:rsidP="00DF3E54">
      <w:pPr>
        <w:spacing w:after="0" w:line="240" w:lineRule="auto"/>
        <w:jc w:val="both"/>
        <w:rPr>
          <w:rFonts w:ascii="Arial" w:hAnsi="Arial" w:cs="Arial"/>
        </w:rPr>
      </w:pPr>
    </w:p>
    <w:p w14:paraId="71EBEDDC" w14:textId="77777777" w:rsidR="009C1DFA" w:rsidRPr="00DF3E54" w:rsidRDefault="00FC190E" w:rsidP="00DF3E54">
      <w:pPr>
        <w:spacing w:after="0" w:line="240" w:lineRule="auto"/>
        <w:jc w:val="both"/>
        <w:rPr>
          <w:rFonts w:ascii="Arial" w:hAnsi="Arial" w:cs="Arial"/>
          <w:i/>
          <w:iCs/>
        </w:rPr>
      </w:pPr>
      <w:r>
        <w:rPr>
          <w:rFonts w:ascii="Arial" w:hAnsi="Arial" w:cs="Arial"/>
        </w:rPr>
        <w:t>T</w:t>
      </w:r>
      <w:r w:rsidR="009C1DFA" w:rsidRPr="00DF3E54">
        <w:rPr>
          <w:rFonts w:ascii="Arial" w:hAnsi="Arial" w:cs="Arial"/>
        </w:rPr>
        <w:t>his section of our Relocation Policy applies when a resident will remain in the project</w:t>
      </w:r>
      <w:r w:rsidR="005F709A" w:rsidRPr="00DF3E54">
        <w:rPr>
          <w:rFonts w:ascii="Arial" w:hAnsi="Arial" w:cs="Arial"/>
        </w:rPr>
        <w:t xml:space="preserve"> </w:t>
      </w:r>
      <w:r w:rsidR="009C1DFA" w:rsidRPr="00DF3E54">
        <w:rPr>
          <w:rFonts w:ascii="Arial" w:hAnsi="Arial" w:cs="Arial"/>
        </w:rPr>
        <w:t xml:space="preserve">after rehabilitation but </w:t>
      </w:r>
      <w:r w:rsidR="009C1DFA" w:rsidRPr="00DF3E54">
        <w:rPr>
          <w:rFonts w:ascii="Arial" w:hAnsi="Arial" w:cs="Arial"/>
          <w:b/>
        </w:rPr>
        <w:t>may be</w:t>
      </w:r>
      <w:r w:rsidR="009C1DFA" w:rsidRPr="00DF3E54">
        <w:rPr>
          <w:rFonts w:ascii="Arial" w:hAnsi="Arial" w:cs="Arial"/>
        </w:rPr>
        <w:t xml:space="preserve"> required </w:t>
      </w:r>
      <w:r w:rsidR="009C1DFA" w:rsidRPr="00DF3E54">
        <w:rPr>
          <w:rFonts w:ascii="Arial" w:hAnsi="Arial" w:cs="Arial"/>
          <w:b/>
        </w:rPr>
        <w:t>to relocate temporarily</w:t>
      </w:r>
      <w:r w:rsidR="009C1DFA" w:rsidRPr="00DF3E54">
        <w:rPr>
          <w:rFonts w:ascii="Arial" w:hAnsi="Arial" w:cs="Arial"/>
        </w:rPr>
        <w:t xml:space="preserve"> during the rehabilitation</w:t>
      </w:r>
      <w:r w:rsidR="005F709A" w:rsidRPr="00DF3E54">
        <w:rPr>
          <w:rFonts w:ascii="Arial" w:hAnsi="Arial" w:cs="Arial"/>
        </w:rPr>
        <w:t xml:space="preserve"> </w:t>
      </w:r>
      <w:r w:rsidR="009C1DFA" w:rsidRPr="00DF3E54">
        <w:rPr>
          <w:rFonts w:ascii="Arial" w:hAnsi="Arial" w:cs="Arial"/>
        </w:rPr>
        <w:t xml:space="preserve">period. </w:t>
      </w:r>
      <w:r w:rsidR="005F709A" w:rsidRPr="00DF3E54">
        <w:rPr>
          <w:rFonts w:ascii="Arial" w:hAnsi="Arial" w:cs="Arial"/>
        </w:rPr>
        <w:t xml:space="preserve"> </w:t>
      </w:r>
      <w:r w:rsidR="009C1DFA" w:rsidRPr="00DF3E54">
        <w:rPr>
          <w:rFonts w:ascii="Arial" w:hAnsi="Arial" w:cs="Arial"/>
        </w:rPr>
        <w:t>This section also applies to tenants who will be permanently moved to another</w:t>
      </w:r>
      <w:r w:rsidR="005F709A" w:rsidRPr="00DF3E54">
        <w:rPr>
          <w:rFonts w:ascii="Arial" w:hAnsi="Arial" w:cs="Arial"/>
        </w:rPr>
        <w:t xml:space="preserve"> </w:t>
      </w:r>
      <w:r w:rsidR="009C1DFA" w:rsidRPr="00DF3E54">
        <w:rPr>
          <w:rFonts w:ascii="Arial" w:hAnsi="Arial" w:cs="Arial"/>
        </w:rPr>
        <w:t>unit within the same project. These residents are “NOT DISPLACED Persons”, at this</w:t>
      </w:r>
      <w:r w:rsidR="005F709A" w:rsidRPr="00DF3E54">
        <w:rPr>
          <w:rFonts w:ascii="Arial" w:hAnsi="Arial" w:cs="Arial"/>
        </w:rPr>
        <w:t xml:space="preserve"> </w:t>
      </w:r>
      <w:r w:rsidR="009C1DFA" w:rsidRPr="00DF3E54">
        <w:rPr>
          <w:rFonts w:ascii="Arial" w:hAnsi="Arial" w:cs="Arial"/>
        </w:rPr>
        <w:t xml:space="preserve">time. </w:t>
      </w:r>
      <w:r w:rsidR="00B06341" w:rsidRPr="00DF3E54">
        <w:rPr>
          <w:rFonts w:ascii="Arial" w:hAnsi="Arial" w:cs="Arial"/>
        </w:rPr>
        <w:t xml:space="preserve"> </w:t>
      </w:r>
      <w:r w:rsidR="009C1DFA" w:rsidRPr="00DF3E54">
        <w:rPr>
          <w:rFonts w:ascii="Arial" w:hAnsi="Arial" w:cs="Arial"/>
        </w:rPr>
        <w:t>They are temporarily displaced and are NOT entitled to relocation assistance</w:t>
      </w:r>
      <w:r w:rsidR="005F709A" w:rsidRPr="00DF3E54">
        <w:rPr>
          <w:rFonts w:ascii="Arial" w:hAnsi="Arial" w:cs="Arial"/>
        </w:rPr>
        <w:t xml:space="preserve"> </w:t>
      </w:r>
      <w:r w:rsidR="009C1DFA" w:rsidRPr="00DF3E54">
        <w:rPr>
          <w:rFonts w:ascii="Arial" w:hAnsi="Arial" w:cs="Arial"/>
        </w:rPr>
        <w:t xml:space="preserve">payments at the same level as a permanently displaced tenant. </w:t>
      </w:r>
      <w:r w:rsidR="005F709A" w:rsidRPr="00DF3E54">
        <w:rPr>
          <w:rFonts w:ascii="Arial" w:hAnsi="Arial" w:cs="Arial"/>
        </w:rPr>
        <w:t xml:space="preserve"> </w:t>
      </w:r>
      <w:r w:rsidR="00B06341" w:rsidRPr="00DF3E54">
        <w:rPr>
          <w:rFonts w:ascii="Arial" w:hAnsi="Arial" w:cs="Arial"/>
        </w:rPr>
        <w:t xml:space="preserve"> </w:t>
      </w:r>
      <w:r w:rsidR="009C1DFA" w:rsidRPr="00DF3E54">
        <w:rPr>
          <w:rFonts w:ascii="Arial" w:hAnsi="Arial" w:cs="Arial"/>
        </w:rPr>
        <w:t>They are however,</w:t>
      </w:r>
      <w:r w:rsidR="005F709A" w:rsidRPr="00DF3E54">
        <w:rPr>
          <w:rFonts w:ascii="Arial" w:hAnsi="Arial" w:cs="Arial"/>
        </w:rPr>
        <w:t xml:space="preserve"> </w:t>
      </w:r>
      <w:r w:rsidR="009C1DFA" w:rsidRPr="00DF3E54">
        <w:rPr>
          <w:rFonts w:ascii="Arial" w:hAnsi="Arial" w:cs="Arial"/>
        </w:rPr>
        <w:t>entitled to certain notifications, advisory services</w:t>
      </w:r>
      <w:r w:rsidR="001F1064" w:rsidRPr="00DF3E54">
        <w:rPr>
          <w:rFonts w:ascii="Arial" w:hAnsi="Arial" w:cs="Arial"/>
        </w:rPr>
        <w:t>,</w:t>
      </w:r>
      <w:r w:rsidR="009C1DFA" w:rsidRPr="00DF3E54">
        <w:rPr>
          <w:rFonts w:ascii="Arial" w:hAnsi="Arial" w:cs="Arial"/>
        </w:rPr>
        <w:t xml:space="preserve"> and reimbursements for expenses that</w:t>
      </w:r>
      <w:r w:rsidR="005F709A" w:rsidRPr="00DF3E54">
        <w:rPr>
          <w:rFonts w:ascii="Arial" w:hAnsi="Arial" w:cs="Arial"/>
        </w:rPr>
        <w:t xml:space="preserve"> </w:t>
      </w:r>
      <w:r w:rsidR="009C1DFA" w:rsidRPr="00DF3E54">
        <w:rPr>
          <w:rFonts w:ascii="Arial" w:hAnsi="Arial" w:cs="Arial"/>
        </w:rPr>
        <w:t xml:space="preserve">they may incur due to the temporary relocation. </w:t>
      </w:r>
      <w:r w:rsidR="00B06341" w:rsidRPr="00DF3E54">
        <w:rPr>
          <w:rFonts w:ascii="Arial" w:hAnsi="Arial" w:cs="Arial"/>
        </w:rPr>
        <w:t xml:space="preserve"> </w:t>
      </w:r>
      <w:r w:rsidR="009C1DFA" w:rsidRPr="00DF3E54">
        <w:rPr>
          <w:rFonts w:ascii="Arial" w:hAnsi="Arial" w:cs="Arial"/>
        </w:rPr>
        <w:t>IFA’s policy for handling non</w:t>
      </w:r>
      <w:r w:rsidR="001F1064" w:rsidRPr="00DF3E54">
        <w:rPr>
          <w:rFonts w:ascii="Arial" w:hAnsi="Arial" w:cs="Arial"/>
        </w:rPr>
        <w:t>-</w:t>
      </w:r>
      <w:r w:rsidR="009C1DFA" w:rsidRPr="00DF3E54">
        <w:rPr>
          <w:rFonts w:ascii="Arial" w:hAnsi="Arial" w:cs="Arial"/>
        </w:rPr>
        <w:t>displaced</w:t>
      </w:r>
      <w:r w:rsidR="005F709A" w:rsidRPr="00DF3E54">
        <w:rPr>
          <w:rFonts w:ascii="Arial" w:hAnsi="Arial" w:cs="Arial"/>
        </w:rPr>
        <w:t xml:space="preserve"> </w:t>
      </w:r>
      <w:r w:rsidR="009C1DFA" w:rsidRPr="00DF3E54">
        <w:rPr>
          <w:rFonts w:ascii="Arial" w:hAnsi="Arial" w:cs="Arial"/>
        </w:rPr>
        <w:t xml:space="preserve">and temporarily relocated persons is outlined in the policy below. </w:t>
      </w:r>
      <w:r w:rsidR="005F709A" w:rsidRPr="00DF3E54">
        <w:rPr>
          <w:rFonts w:ascii="Arial" w:hAnsi="Arial" w:cs="Arial"/>
        </w:rPr>
        <w:t xml:space="preserve"> </w:t>
      </w:r>
      <w:r w:rsidR="00B06341" w:rsidRPr="00DF3E54">
        <w:rPr>
          <w:rFonts w:ascii="Arial" w:hAnsi="Arial" w:cs="Arial"/>
        </w:rPr>
        <w:t xml:space="preserve"> </w:t>
      </w:r>
      <w:r w:rsidR="009C1DFA" w:rsidRPr="00DF3E54">
        <w:rPr>
          <w:rFonts w:ascii="Arial" w:hAnsi="Arial" w:cs="Arial"/>
        </w:rPr>
        <w:t>The units</w:t>
      </w:r>
      <w:r w:rsidR="005F709A" w:rsidRPr="00DF3E54">
        <w:rPr>
          <w:rFonts w:ascii="Arial" w:hAnsi="Arial" w:cs="Arial"/>
        </w:rPr>
        <w:t xml:space="preserve"> </w:t>
      </w:r>
      <w:r w:rsidR="009C1DFA" w:rsidRPr="00DF3E54">
        <w:rPr>
          <w:rFonts w:ascii="Arial" w:hAnsi="Arial" w:cs="Arial"/>
        </w:rPr>
        <w:t>that the residents are moved into temporarily must be suitable, decent, safe and sanitary</w:t>
      </w:r>
      <w:r w:rsidR="005F709A" w:rsidRPr="00DF3E54">
        <w:rPr>
          <w:rFonts w:ascii="Arial" w:hAnsi="Arial" w:cs="Arial"/>
        </w:rPr>
        <w:t xml:space="preserve"> </w:t>
      </w:r>
      <w:r w:rsidR="009C1DFA" w:rsidRPr="00DF3E54">
        <w:rPr>
          <w:rFonts w:ascii="Arial" w:hAnsi="Arial" w:cs="Arial"/>
        </w:rPr>
        <w:t xml:space="preserve">units (but--not necessarily comparable). </w:t>
      </w:r>
      <w:r w:rsidR="005F709A" w:rsidRPr="00DF3E54">
        <w:rPr>
          <w:rFonts w:ascii="Arial" w:hAnsi="Arial" w:cs="Arial"/>
        </w:rPr>
        <w:t xml:space="preserve"> </w:t>
      </w:r>
      <w:r w:rsidR="00B06341" w:rsidRPr="00DF3E54">
        <w:rPr>
          <w:rFonts w:ascii="Arial" w:hAnsi="Arial" w:cs="Arial"/>
        </w:rPr>
        <w:t xml:space="preserve"> </w:t>
      </w:r>
      <w:r w:rsidR="009C1DFA" w:rsidRPr="00DF3E54">
        <w:rPr>
          <w:rFonts w:ascii="Arial" w:hAnsi="Arial" w:cs="Arial"/>
        </w:rPr>
        <w:t>Also temporary relocation is limited to 1 year or</w:t>
      </w:r>
      <w:r w:rsidR="005F709A" w:rsidRPr="00DF3E54">
        <w:rPr>
          <w:rFonts w:ascii="Arial" w:hAnsi="Arial" w:cs="Arial"/>
        </w:rPr>
        <w:t xml:space="preserve"> </w:t>
      </w:r>
      <w:r w:rsidR="009C1DFA" w:rsidRPr="00DF3E54">
        <w:rPr>
          <w:rFonts w:ascii="Arial" w:hAnsi="Arial" w:cs="Arial"/>
        </w:rPr>
        <w:t xml:space="preserve">less. </w:t>
      </w:r>
      <w:r w:rsidR="009C1DFA" w:rsidRPr="00DF3E54">
        <w:rPr>
          <w:rFonts w:ascii="Arial" w:hAnsi="Arial" w:cs="Arial"/>
          <w:i/>
          <w:iCs/>
          <w:u w:val="single"/>
        </w:rPr>
        <w:t>All other conditions of the temporary move must be considered “Reasonable”.</w:t>
      </w:r>
    </w:p>
    <w:p w14:paraId="0310FCE6" w14:textId="77777777" w:rsidR="009C1DFA" w:rsidRDefault="009C1DFA" w:rsidP="00DF3E54">
      <w:pPr>
        <w:spacing w:after="0" w:line="240" w:lineRule="auto"/>
        <w:jc w:val="both"/>
        <w:rPr>
          <w:rFonts w:ascii="Arial" w:hAnsi="Arial" w:cs="Arial"/>
        </w:rPr>
      </w:pPr>
      <w:r w:rsidRPr="00DF3E54">
        <w:rPr>
          <w:rFonts w:ascii="Arial" w:hAnsi="Arial" w:cs="Arial"/>
        </w:rPr>
        <w:t>The following policies cover residential tenants who will be required to move to another</w:t>
      </w:r>
      <w:r w:rsidR="00DA23DF" w:rsidRPr="00DF3E54">
        <w:rPr>
          <w:rFonts w:ascii="Arial" w:hAnsi="Arial" w:cs="Arial"/>
        </w:rPr>
        <w:t xml:space="preserve"> </w:t>
      </w:r>
      <w:r w:rsidRPr="00DF3E54">
        <w:rPr>
          <w:rFonts w:ascii="Arial" w:hAnsi="Arial" w:cs="Arial"/>
        </w:rPr>
        <w:t xml:space="preserve">unit </w:t>
      </w:r>
      <w:r w:rsidRPr="00DF3E54">
        <w:rPr>
          <w:rFonts w:ascii="Arial" w:hAnsi="Arial" w:cs="Arial"/>
          <w:b/>
          <w:bCs/>
        </w:rPr>
        <w:t xml:space="preserve">within </w:t>
      </w:r>
      <w:r w:rsidRPr="00DF3E54">
        <w:rPr>
          <w:rFonts w:ascii="Arial" w:hAnsi="Arial" w:cs="Arial"/>
        </w:rPr>
        <w:t xml:space="preserve">the project or to those who must relocate </w:t>
      </w:r>
      <w:r w:rsidRPr="00DF3E54">
        <w:rPr>
          <w:rFonts w:ascii="Arial" w:hAnsi="Arial" w:cs="Arial"/>
          <w:b/>
          <w:bCs/>
        </w:rPr>
        <w:t xml:space="preserve">temporarily </w:t>
      </w:r>
      <w:r w:rsidRPr="00DF3E54">
        <w:rPr>
          <w:rFonts w:ascii="Arial" w:hAnsi="Arial" w:cs="Arial"/>
        </w:rPr>
        <w:t>off the project site.</w:t>
      </w:r>
      <w:r w:rsidR="00DA23DF" w:rsidRPr="00DF3E54">
        <w:rPr>
          <w:rFonts w:ascii="Arial" w:hAnsi="Arial" w:cs="Arial"/>
        </w:rPr>
        <w:t xml:space="preserve">  </w:t>
      </w:r>
      <w:r w:rsidRPr="00DF3E54">
        <w:rPr>
          <w:rFonts w:ascii="Arial" w:hAnsi="Arial" w:cs="Arial"/>
        </w:rPr>
        <w:t>Applicable moving expense reimbursement must also be provided to residents who will</w:t>
      </w:r>
      <w:r w:rsidR="00DA23DF" w:rsidRPr="00DF3E54">
        <w:rPr>
          <w:rFonts w:ascii="Arial" w:hAnsi="Arial" w:cs="Arial"/>
        </w:rPr>
        <w:t xml:space="preserve"> </w:t>
      </w:r>
      <w:r w:rsidRPr="00DF3E54">
        <w:rPr>
          <w:rFonts w:ascii="Arial" w:hAnsi="Arial" w:cs="Arial"/>
        </w:rPr>
        <w:t xml:space="preserve">be permanently moved to a different </w:t>
      </w:r>
      <w:r w:rsidR="001F1064" w:rsidRPr="00DF3E54">
        <w:rPr>
          <w:rFonts w:ascii="Arial" w:hAnsi="Arial" w:cs="Arial"/>
          <w:i/>
          <w:iCs/>
        </w:rPr>
        <w:t>(</w:t>
      </w:r>
      <w:r w:rsidRPr="00DF3E54">
        <w:rPr>
          <w:rFonts w:ascii="Arial" w:hAnsi="Arial" w:cs="Arial"/>
          <w:i/>
          <w:iCs/>
        </w:rPr>
        <w:t xml:space="preserve">decent, safe and sanitary) </w:t>
      </w:r>
      <w:r w:rsidRPr="00DF3E54">
        <w:rPr>
          <w:rFonts w:ascii="Arial" w:hAnsi="Arial" w:cs="Arial"/>
        </w:rPr>
        <w:t xml:space="preserve">unit </w:t>
      </w:r>
      <w:r w:rsidRPr="00DF3E54">
        <w:rPr>
          <w:rFonts w:ascii="Arial" w:hAnsi="Arial" w:cs="Arial"/>
          <w:b/>
          <w:bCs/>
        </w:rPr>
        <w:t xml:space="preserve">on </w:t>
      </w:r>
      <w:r w:rsidRPr="00DF3E54">
        <w:rPr>
          <w:rFonts w:ascii="Arial" w:hAnsi="Arial" w:cs="Arial"/>
        </w:rPr>
        <w:t>the project site.</w:t>
      </w:r>
    </w:p>
    <w:p w14:paraId="3DC2AD4A" w14:textId="77777777" w:rsidR="00FC190E" w:rsidRPr="00DF3E54" w:rsidRDefault="00FC190E" w:rsidP="00DF3E54">
      <w:pPr>
        <w:spacing w:after="0" w:line="240" w:lineRule="auto"/>
        <w:jc w:val="both"/>
        <w:rPr>
          <w:rFonts w:ascii="Arial" w:hAnsi="Arial" w:cs="Arial"/>
        </w:rPr>
      </w:pPr>
    </w:p>
    <w:p w14:paraId="707ED064" w14:textId="77777777" w:rsidR="009C1DFA" w:rsidRPr="00DF3E54" w:rsidRDefault="009C1DFA" w:rsidP="00DF3E54">
      <w:pPr>
        <w:spacing w:after="0" w:line="240" w:lineRule="auto"/>
        <w:jc w:val="both"/>
        <w:rPr>
          <w:rFonts w:ascii="Arial" w:hAnsi="Arial" w:cs="Arial"/>
          <w:b/>
          <w:bCs/>
        </w:rPr>
      </w:pPr>
      <w:r w:rsidRPr="00DF3E54">
        <w:rPr>
          <w:rFonts w:ascii="Arial" w:hAnsi="Arial" w:cs="Arial"/>
          <w:b/>
          <w:bCs/>
        </w:rPr>
        <w:t>A.</w:t>
      </w:r>
      <w:r w:rsidR="00FC190E">
        <w:rPr>
          <w:rFonts w:ascii="Arial" w:hAnsi="Arial" w:cs="Arial"/>
          <w:b/>
          <w:bCs/>
        </w:rPr>
        <w:t xml:space="preserve"> </w:t>
      </w:r>
      <w:r w:rsidRPr="00DF3E54">
        <w:rPr>
          <w:rFonts w:ascii="Arial" w:hAnsi="Arial" w:cs="Arial"/>
          <w:b/>
          <w:bCs/>
        </w:rPr>
        <w:t xml:space="preserve"> </w:t>
      </w:r>
      <w:r w:rsidRPr="00FC190E">
        <w:rPr>
          <w:rFonts w:ascii="Arial" w:hAnsi="Arial" w:cs="Arial"/>
          <w:b/>
          <w:bCs/>
          <w:u w:val="single"/>
        </w:rPr>
        <w:t>Reimbursement for all reasonable out-of-pocket expenses</w:t>
      </w:r>
    </w:p>
    <w:p w14:paraId="4C0D7B5F" w14:textId="77777777" w:rsidR="009C1DFA" w:rsidRDefault="009C1DFA" w:rsidP="00DF3E54">
      <w:pPr>
        <w:spacing w:after="0" w:line="240" w:lineRule="auto"/>
        <w:jc w:val="both"/>
        <w:rPr>
          <w:rFonts w:ascii="Arial" w:hAnsi="Arial" w:cs="Arial"/>
        </w:rPr>
      </w:pPr>
      <w:r w:rsidRPr="00DF3E54">
        <w:rPr>
          <w:rFonts w:ascii="Arial" w:hAnsi="Arial" w:cs="Arial"/>
        </w:rPr>
        <w:t>Expenses incurred in connectio</w:t>
      </w:r>
      <w:r w:rsidR="00224F95" w:rsidRPr="00DF3E54">
        <w:rPr>
          <w:rFonts w:ascii="Arial" w:hAnsi="Arial" w:cs="Arial"/>
        </w:rPr>
        <w:t>n with the temporary relocation</w:t>
      </w:r>
      <w:r w:rsidRPr="00DF3E54">
        <w:rPr>
          <w:rFonts w:ascii="Arial" w:hAnsi="Arial" w:cs="Arial"/>
        </w:rPr>
        <w:t xml:space="preserve"> shall include the cost</w:t>
      </w:r>
      <w:r w:rsidR="00DA23DF" w:rsidRPr="00DF3E54">
        <w:rPr>
          <w:rFonts w:ascii="Arial" w:hAnsi="Arial" w:cs="Arial"/>
        </w:rPr>
        <w:t xml:space="preserve"> </w:t>
      </w:r>
      <w:r w:rsidRPr="00DF3E54">
        <w:rPr>
          <w:rFonts w:ascii="Arial" w:hAnsi="Arial" w:cs="Arial"/>
        </w:rPr>
        <w:t>of moving to and f</w:t>
      </w:r>
      <w:r w:rsidR="00224F95" w:rsidRPr="00DF3E54">
        <w:rPr>
          <w:rFonts w:ascii="Arial" w:hAnsi="Arial" w:cs="Arial"/>
        </w:rPr>
        <w:t>rom the temporary housing units as well as</w:t>
      </w:r>
      <w:r w:rsidRPr="00DF3E54">
        <w:rPr>
          <w:rFonts w:ascii="Arial" w:hAnsi="Arial" w:cs="Arial"/>
        </w:rPr>
        <w:t xml:space="preserve"> any increase in</w:t>
      </w:r>
      <w:r w:rsidR="00DA23DF" w:rsidRPr="00DF3E54">
        <w:rPr>
          <w:rFonts w:ascii="Arial" w:hAnsi="Arial" w:cs="Arial"/>
        </w:rPr>
        <w:t xml:space="preserve"> </w:t>
      </w:r>
      <w:r w:rsidRPr="00DF3E54">
        <w:rPr>
          <w:rFonts w:ascii="Arial" w:hAnsi="Arial" w:cs="Arial"/>
        </w:rPr>
        <w:t>monthly rent/utility costs during this period of temporary displacement.</w:t>
      </w:r>
    </w:p>
    <w:p w14:paraId="3C42CCD8" w14:textId="77777777" w:rsidR="00FC190E" w:rsidRPr="00DF3E54" w:rsidRDefault="00FC190E" w:rsidP="00DF3E54">
      <w:pPr>
        <w:spacing w:after="0" w:line="240" w:lineRule="auto"/>
        <w:jc w:val="both"/>
        <w:rPr>
          <w:rFonts w:ascii="Arial" w:hAnsi="Arial" w:cs="Arial"/>
        </w:rPr>
      </w:pPr>
    </w:p>
    <w:p w14:paraId="69B9526F" w14:textId="77777777" w:rsidR="009C1DFA" w:rsidRPr="00DF3E54" w:rsidRDefault="009C1DFA" w:rsidP="00DF3E54">
      <w:pPr>
        <w:spacing w:after="0" w:line="240" w:lineRule="auto"/>
        <w:jc w:val="both"/>
        <w:rPr>
          <w:rFonts w:ascii="Arial" w:hAnsi="Arial" w:cs="Arial"/>
        </w:rPr>
      </w:pPr>
      <w:r w:rsidRPr="00DF3E54">
        <w:rPr>
          <w:rFonts w:ascii="Arial" w:hAnsi="Arial" w:cs="Arial"/>
        </w:rPr>
        <w:t>A payment for actual reasonable moving and related expenses can include the</w:t>
      </w:r>
      <w:r w:rsidR="00DA23DF" w:rsidRPr="00DF3E54">
        <w:rPr>
          <w:rFonts w:ascii="Arial" w:hAnsi="Arial" w:cs="Arial"/>
        </w:rPr>
        <w:t xml:space="preserve"> </w:t>
      </w:r>
      <w:r w:rsidRPr="00DF3E54">
        <w:rPr>
          <w:rFonts w:ascii="Arial" w:hAnsi="Arial" w:cs="Arial"/>
        </w:rPr>
        <w:t>following:</w:t>
      </w:r>
    </w:p>
    <w:p w14:paraId="059C4F9C" w14:textId="77777777" w:rsidR="009C1DFA" w:rsidRDefault="00DA23DF" w:rsidP="00DF3E54">
      <w:pPr>
        <w:pStyle w:val="ListParagraph"/>
        <w:numPr>
          <w:ilvl w:val="0"/>
          <w:numId w:val="6"/>
        </w:numPr>
        <w:spacing w:after="0" w:line="240" w:lineRule="auto"/>
        <w:jc w:val="both"/>
        <w:rPr>
          <w:rFonts w:ascii="Arial" w:hAnsi="Arial" w:cs="Arial"/>
        </w:rPr>
      </w:pPr>
      <w:r w:rsidRPr="00DF3E54">
        <w:rPr>
          <w:rFonts w:ascii="Arial" w:hAnsi="Arial" w:cs="Arial"/>
        </w:rPr>
        <w:t>P</w:t>
      </w:r>
      <w:r w:rsidR="009C1DFA" w:rsidRPr="00DF3E54">
        <w:rPr>
          <w:rFonts w:ascii="Arial" w:hAnsi="Arial" w:cs="Arial"/>
        </w:rPr>
        <w:t>acking, moving</w:t>
      </w:r>
      <w:r w:rsidR="00224F95" w:rsidRPr="00DF3E54">
        <w:rPr>
          <w:rFonts w:ascii="Arial" w:hAnsi="Arial" w:cs="Arial"/>
        </w:rPr>
        <w:t>,</w:t>
      </w:r>
      <w:r w:rsidR="009C1DFA" w:rsidRPr="00DF3E54">
        <w:rPr>
          <w:rFonts w:ascii="Arial" w:hAnsi="Arial" w:cs="Arial"/>
        </w:rPr>
        <w:t xml:space="preserve"> and unpacking of household goods are eligible relocation</w:t>
      </w:r>
      <w:r w:rsidRPr="00DF3E54">
        <w:rPr>
          <w:rFonts w:ascii="Arial" w:hAnsi="Arial" w:cs="Arial"/>
        </w:rPr>
        <w:t xml:space="preserve"> </w:t>
      </w:r>
      <w:r w:rsidR="009C1DFA" w:rsidRPr="00DF3E54">
        <w:rPr>
          <w:rFonts w:ascii="Arial" w:hAnsi="Arial" w:cs="Arial"/>
        </w:rPr>
        <w:t>expenses. Packing/unpacking assistance should be offered to those who want</w:t>
      </w:r>
      <w:r w:rsidRPr="00DF3E54">
        <w:rPr>
          <w:rFonts w:ascii="Arial" w:hAnsi="Arial" w:cs="Arial"/>
        </w:rPr>
        <w:t xml:space="preserve"> </w:t>
      </w:r>
      <w:r w:rsidR="009C1DFA" w:rsidRPr="00DF3E54">
        <w:rPr>
          <w:rFonts w:ascii="Arial" w:hAnsi="Arial" w:cs="Arial"/>
        </w:rPr>
        <w:t xml:space="preserve">it. </w:t>
      </w:r>
      <w:r w:rsidR="00224F95" w:rsidRPr="00DF3E54">
        <w:rPr>
          <w:rFonts w:ascii="Arial" w:hAnsi="Arial" w:cs="Arial"/>
        </w:rPr>
        <w:t xml:space="preserve"> </w:t>
      </w:r>
      <w:r w:rsidR="009C1DFA" w:rsidRPr="00DF3E54">
        <w:rPr>
          <w:rFonts w:ascii="Arial" w:hAnsi="Arial" w:cs="Arial"/>
        </w:rPr>
        <w:t>All residents should be notified that packing/unpacking assistance is</w:t>
      </w:r>
      <w:r w:rsidRPr="00DF3E54">
        <w:rPr>
          <w:rFonts w:ascii="Arial" w:hAnsi="Arial" w:cs="Arial"/>
        </w:rPr>
        <w:t xml:space="preserve"> </w:t>
      </w:r>
      <w:r w:rsidR="009C1DFA" w:rsidRPr="00DF3E54">
        <w:rPr>
          <w:rFonts w:ascii="Arial" w:hAnsi="Arial" w:cs="Arial"/>
        </w:rPr>
        <w:t xml:space="preserve">available. </w:t>
      </w:r>
      <w:r w:rsidR="00224F95" w:rsidRPr="00DF3E54">
        <w:rPr>
          <w:rFonts w:ascii="Arial" w:hAnsi="Arial" w:cs="Arial"/>
        </w:rPr>
        <w:t xml:space="preserve"> </w:t>
      </w:r>
      <w:r w:rsidR="009C1DFA" w:rsidRPr="00DF3E54">
        <w:rPr>
          <w:rFonts w:ascii="Arial" w:hAnsi="Arial" w:cs="Arial"/>
        </w:rPr>
        <w:t>You may provide this assistance by providing the service for the</w:t>
      </w:r>
      <w:r w:rsidRPr="00DF3E54">
        <w:rPr>
          <w:rFonts w:ascii="Arial" w:hAnsi="Arial" w:cs="Arial"/>
        </w:rPr>
        <w:t xml:space="preserve"> </w:t>
      </w:r>
      <w:r w:rsidR="009C1DFA" w:rsidRPr="00DF3E54">
        <w:rPr>
          <w:rFonts w:ascii="Arial" w:hAnsi="Arial" w:cs="Arial"/>
        </w:rPr>
        <w:t xml:space="preserve">resident using a professional moving company or your staff. </w:t>
      </w:r>
      <w:r w:rsidRPr="00DF3E54">
        <w:rPr>
          <w:rFonts w:ascii="Arial" w:hAnsi="Arial" w:cs="Arial"/>
        </w:rPr>
        <w:t xml:space="preserve"> </w:t>
      </w:r>
      <w:r w:rsidR="009C1DFA" w:rsidRPr="00DF3E54">
        <w:rPr>
          <w:rFonts w:ascii="Arial" w:hAnsi="Arial" w:cs="Arial"/>
        </w:rPr>
        <w:t>You may also</w:t>
      </w:r>
      <w:r w:rsidRPr="00DF3E54">
        <w:rPr>
          <w:rFonts w:ascii="Arial" w:hAnsi="Arial" w:cs="Arial"/>
        </w:rPr>
        <w:t xml:space="preserve"> </w:t>
      </w:r>
      <w:r w:rsidR="009C1DFA" w:rsidRPr="00DF3E54">
        <w:rPr>
          <w:rFonts w:ascii="Arial" w:hAnsi="Arial" w:cs="Arial"/>
        </w:rPr>
        <w:t xml:space="preserve">pay the resident to pack their own belongings. </w:t>
      </w:r>
      <w:r w:rsidRPr="00DF3E54">
        <w:rPr>
          <w:rFonts w:ascii="Arial" w:hAnsi="Arial" w:cs="Arial"/>
        </w:rPr>
        <w:t xml:space="preserve"> </w:t>
      </w:r>
      <w:r w:rsidR="009C1DFA" w:rsidRPr="00DF3E54">
        <w:rPr>
          <w:rFonts w:ascii="Arial" w:hAnsi="Arial" w:cs="Arial"/>
        </w:rPr>
        <w:t>If you pay the resident for self</w:t>
      </w:r>
      <w:r w:rsidR="00224F95" w:rsidRPr="00DF3E54">
        <w:rPr>
          <w:rFonts w:ascii="Arial" w:hAnsi="Arial" w:cs="Arial"/>
        </w:rPr>
        <w:t>-</w:t>
      </w:r>
      <w:r w:rsidR="009C1DFA" w:rsidRPr="00DF3E54">
        <w:rPr>
          <w:rFonts w:ascii="Arial" w:hAnsi="Arial" w:cs="Arial"/>
        </w:rPr>
        <w:t>packing,</w:t>
      </w:r>
      <w:r w:rsidRPr="00DF3E54">
        <w:rPr>
          <w:rFonts w:ascii="Arial" w:hAnsi="Arial" w:cs="Arial"/>
        </w:rPr>
        <w:t xml:space="preserve"> </w:t>
      </w:r>
      <w:r w:rsidR="009C1DFA" w:rsidRPr="00DF3E54">
        <w:rPr>
          <w:rFonts w:ascii="Arial" w:hAnsi="Arial" w:cs="Arial"/>
        </w:rPr>
        <w:t>you will need to pay them “</w:t>
      </w:r>
      <w:r w:rsidR="009C1DFA" w:rsidRPr="00DF3E54">
        <w:rPr>
          <w:rFonts w:ascii="Arial" w:hAnsi="Arial" w:cs="Arial"/>
          <w:b/>
          <w:bCs/>
        </w:rPr>
        <w:t xml:space="preserve">no less” </w:t>
      </w:r>
      <w:r w:rsidR="009C1DFA" w:rsidRPr="00DF3E54">
        <w:rPr>
          <w:rFonts w:ascii="Arial" w:hAnsi="Arial" w:cs="Arial"/>
        </w:rPr>
        <w:t>than the lower of two bids</w:t>
      </w:r>
      <w:r w:rsidRPr="00DF3E54">
        <w:rPr>
          <w:rFonts w:ascii="Arial" w:hAnsi="Arial" w:cs="Arial"/>
        </w:rPr>
        <w:t xml:space="preserve"> </w:t>
      </w:r>
      <w:r w:rsidR="009C1DFA" w:rsidRPr="00DF3E54">
        <w:rPr>
          <w:rFonts w:ascii="Arial" w:hAnsi="Arial" w:cs="Arial"/>
        </w:rPr>
        <w:t xml:space="preserve">obtained from professional moving companies. </w:t>
      </w:r>
      <w:r w:rsidR="00224F95" w:rsidRPr="00DF3E54">
        <w:rPr>
          <w:rFonts w:ascii="Arial" w:hAnsi="Arial" w:cs="Arial"/>
        </w:rPr>
        <w:t xml:space="preserve"> </w:t>
      </w:r>
      <w:r w:rsidR="009C1DFA" w:rsidRPr="00DF3E54">
        <w:rPr>
          <w:rFonts w:ascii="Arial" w:hAnsi="Arial" w:cs="Arial"/>
        </w:rPr>
        <w:t>It is very important that you</w:t>
      </w:r>
      <w:r w:rsidRPr="00DF3E54">
        <w:rPr>
          <w:rFonts w:ascii="Arial" w:hAnsi="Arial" w:cs="Arial"/>
        </w:rPr>
        <w:t xml:space="preserve"> </w:t>
      </w:r>
      <w:r w:rsidR="009C1DFA" w:rsidRPr="00DF3E54">
        <w:rPr>
          <w:rFonts w:ascii="Arial" w:hAnsi="Arial" w:cs="Arial"/>
        </w:rPr>
        <w:t>document when and how the offer was made and that everyone was aware that</w:t>
      </w:r>
      <w:r w:rsidRPr="00DF3E54">
        <w:rPr>
          <w:rFonts w:ascii="Arial" w:hAnsi="Arial" w:cs="Arial"/>
        </w:rPr>
        <w:t xml:space="preserve"> </w:t>
      </w:r>
      <w:r w:rsidR="009C1DFA" w:rsidRPr="00DF3E54">
        <w:rPr>
          <w:rFonts w:ascii="Arial" w:hAnsi="Arial" w:cs="Arial"/>
        </w:rPr>
        <w:t xml:space="preserve">the assistance was available if needed. </w:t>
      </w:r>
      <w:r w:rsidRPr="00DF3E54">
        <w:rPr>
          <w:rFonts w:ascii="Arial" w:hAnsi="Arial" w:cs="Arial"/>
        </w:rPr>
        <w:t xml:space="preserve"> </w:t>
      </w:r>
      <w:r w:rsidR="009106D5" w:rsidRPr="00DF3E54">
        <w:rPr>
          <w:rFonts w:ascii="Arial" w:hAnsi="Arial" w:cs="Arial"/>
        </w:rPr>
        <w:t xml:space="preserve"> </w:t>
      </w:r>
      <w:r w:rsidR="009C1DFA" w:rsidRPr="00DF3E54">
        <w:rPr>
          <w:rFonts w:ascii="Arial" w:hAnsi="Arial" w:cs="Arial"/>
        </w:rPr>
        <w:t>It is equally important that if a resident</w:t>
      </w:r>
      <w:r w:rsidRPr="00DF3E54">
        <w:rPr>
          <w:rFonts w:ascii="Arial" w:hAnsi="Arial" w:cs="Arial"/>
        </w:rPr>
        <w:t xml:space="preserve"> </w:t>
      </w:r>
      <w:r w:rsidR="009C1DFA" w:rsidRPr="00DF3E54">
        <w:rPr>
          <w:rFonts w:ascii="Arial" w:hAnsi="Arial" w:cs="Arial"/>
        </w:rPr>
        <w:t>refuses an offer of services that you get a statement from them stating that</w:t>
      </w:r>
      <w:r w:rsidRPr="00DF3E54">
        <w:rPr>
          <w:rFonts w:ascii="Arial" w:hAnsi="Arial" w:cs="Arial"/>
        </w:rPr>
        <w:t xml:space="preserve"> </w:t>
      </w:r>
      <w:r w:rsidR="009C1DFA" w:rsidRPr="00DF3E54">
        <w:rPr>
          <w:rFonts w:ascii="Arial" w:hAnsi="Arial" w:cs="Arial"/>
        </w:rPr>
        <w:t>they understand the offer and do not wish to accept it.</w:t>
      </w:r>
      <w:r w:rsidRPr="00DF3E54">
        <w:rPr>
          <w:rFonts w:ascii="Arial" w:hAnsi="Arial" w:cs="Arial"/>
        </w:rPr>
        <w:t xml:space="preserve"> </w:t>
      </w:r>
      <w:r w:rsidR="009C1DFA" w:rsidRPr="00DF3E54">
        <w:rPr>
          <w:rFonts w:ascii="Arial" w:hAnsi="Arial" w:cs="Arial"/>
        </w:rPr>
        <w:t xml:space="preserve"> If a resident wants to</w:t>
      </w:r>
      <w:r w:rsidRPr="00DF3E54">
        <w:rPr>
          <w:rFonts w:ascii="Arial" w:hAnsi="Arial" w:cs="Arial"/>
        </w:rPr>
        <w:t xml:space="preserve"> </w:t>
      </w:r>
      <w:r w:rsidR="009C1DFA" w:rsidRPr="00DF3E54">
        <w:rPr>
          <w:rFonts w:ascii="Arial" w:hAnsi="Arial" w:cs="Arial"/>
        </w:rPr>
        <w:t>do their own packing, it is important that you have signed documentation</w:t>
      </w:r>
      <w:r w:rsidRPr="00DF3E54">
        <w:rPr>
          <w:rFonts w:ascii="Arial" w:hAnsi="Arial" w:cs="Arial"/>
        </w:rPr>
        <w:t xml:space="preserve"> </w:t>
      </w:r>
      <w:r w:rsidR="009C1DFA" w:rsidRPr="00DF3E54">
        <w:rPr>
          <w:rFonts w:ascii="Arial" w:hAnsi="Arial" w:cs="Arial"/>
        </w:rPr>
        <w:t>listing the deadline date that the resident must have their property packed and</w:t>
      </w:r>
      <w:r w:rsidRPr="00DF3E54">
        <w:rPr>
          <w:rFonts w:ascii="Arial" w:hAnsi="Arial" w:cs="Arial"/>
        </w:rPr>
        <w:t xml:space="preserve"> </w:t>
      </w:r>
      <w:r w:rsidR="009C1DFA" w:rsidRPr="00DF3E54">
        <w:rPr>
          <w:rFonts w:ascii="Arial" w:hAnsi="Arial" w:cs="Arial"/>
        </w:rPr>
        <w:t>ready for the movers.</w:t>
      </w:r>
    </w:p>
    <w:p w14:paraId="58A6BAA2" w14:textId="77777777" w:rsidR="00FC190E" w:rsidRDefault="00FC190E" w:rsidP="00FC190E">
      <w:pPr>
        <w:pStyle w:val="ListParagraph"/>
        <w:spacing w:after="0" w:line="240" w:lineRule="auto"/>
        <w:jc w:val="both"/>
        <w:rPr>
          <w:rFonts w:ascii="Arial" w:hAnsi="Arial" w:cs="Arial"/>
        </w:rPr>
      </w:pPr>
    </w:p>
    <w:p w14:paraId="0F52C414" w14:textId="77777777" w:rsidR="009C1DFA" w:rsidRPr="00DF3E54" w:rsidRDefault="009C1DFA" w:rsidP="00FC190E">
      <w:pPr>
        <w:spacing w:after="0" w:line="240" w:lineRule="auto"/>
        <w:jc w:val="both"/>
        <w:rPr>
          <w:rFonts w:ascii="Arial" w:hAnsi="Arial" w:cs="Arial"/>
          <w:b/>
          <w:bCs/>
        </w:rPr>
      </w:pPr>
      <w:r w:rsidRPr="00DF3E54">
        <w:rPr>
          <w:rFonts w:ascii="Arial" w:hAnsi="Arial" w:cs="Arial"/>
          <w:b/>
          <w:bCs/>
        </w:rPr>
        <w:t>Signed documentation is always your best protection against any future</w:t>
      </w:r>
      <w:r w:rsidR="00DA23DF" w:rsidRPr="00DF3E54">
        <w:rPr>
          <w:rFonts w:ascii="Arial" w:hAnsi="Arial" w:cs="Arial"/>
          <w:b/>
          <w:bCs/>
        </w:rPr>
        <w:t xml:space="preserve"> </w:t>
      </w:r>
      <w:r w:rsidRPr="00DF3E54">
        <w:rPr>
          <w:rFonts w:ascii="Arial" w:hAnsi="Arial" w:cs="Arial"/>
          <w:b/>
          <w:bCs/>
        </w:rPr>
        <w:t>misunderstandings.</w:t>
      </w:r>
    </w:p>
    <w:p w14:paraId="7538E3F7" w14:textId="77777777" w:rsidR="009C1DFA" w:rsidRPr="00DF3E54" w:rsidRDefault="009C1DFA" w:rsidP="00DF3E54">
      <w:pPr>
        <w:pStyle w:val="ListParagraph"/>
        <w:numPr>
          <w:ilvl w:val="0"/>
          <w:numId w:val="6"/>
        </w:numPr>
        <w:spacing w:after="0" w:line="240" w:lineRule="auto"/>
        <w:jc w:val="both"/>
        <w:rPr>
          <w:rFonts w:ascii="Arial" w:hAnsi="Arial" w:cs="Arial"/>
        </w:rPr>
      </w:pPr>
      <w:r w:rsidRPr="00DF3E54">
        <w:rPr>
          <w:rFonts w:ascii="Arial" w:hAnsi="Arial" w:cs="Arial"/>
        </w:rPr>
        <w:t>Disconnecting and reconnecting household appliances and other personal</w:t>
      </w:r>
      <w:r w:rsidR="00DA23DF" w:rsidRPr="00DF3E54">
        <w:rPr>
          <w:rFonts w:ascii="Arial" w:hAnsi="Arial" w:cs="Arial"/>
        </w:rPr>
        <w:t xml:space="preserve"> </w:t>
      </w:r>
      <w:r w:rsidRPr="00DF3E54">
        <w:rPr>
          <w:rFonts w:ascii="Arial" w:hAnsi="Arial" w:cs="Arial"/>
        </w:rPr>
        <w:t>property (e.g., telephone and cable TV)</w:t>
      </w:r>
      <w:r w:rsidR="00224F95" w:rsidRPr="00DF3E54">
        <w:rPr>
          <w:rFonts w:ascii="Arial" w:hAnsi="Arial" w:cs="Arial"/>
        </w:rPr>
        <w:t>;</w:t>
      </w:r>
    </w:p>
    <w:p w14:paraId="228E7D7C" w14:textId="77777777" w:rsidR="009C1DFA" w:rsidRPr="00DF3E54" w:rsidRDefault="009C1DFA" w:rsidP="00DF3E54">
      <w:pPr>
        <w:pStyle w:val="ListParagraph"/>
        <w:numPr>
          <w:ilvl w:val="0"/>
          <w:numId w:val="6"/>
        </w:numPr>
        <w:spacing w:after="0" w:line="240" w:lineRule="auto"/>
        <w:jc w:val="both"/>
        <w:rPr>
          <w:rFonts w:ascii="Arial" w:hAnsi="Arial" w:cs="Arial"/>
        </w:rPr>
      </w:pPr>
      <w:r w:rsidRPr="00DF3E54">
        <w:rPr>
          <w:rFonts w:ascii="Arial" w:hAnsi="Arial" w:cs="Arial"/>
        </w:rPr>
        <w:t>Storage of household goods, as may be necessary</w:t>
      </w:r>
      <w:r w:rsidR="00224F95" w:rsidRPr="00DF3E54">
        <w:rPr>
          <w:rFonts w:ascii="Arial" w:hAnsi="Arial" w:cs="Arial"/>
        </w:rPr>
        <w:t>;</w:t>
      </w:r>
    </w:p>
    <w:p w14:paraId="4F70B02C" w14:textId="77777777" w:rsidR="009C1DFA" w:rsidRPr="00DF3E54" w:rsidRDefault="009C1DFA" w:rsidP="00DF3E54">
      <w:pPr>
        <w:pStyle w:val="ListParagraph"/>
        <w:numPr>
          <w:ilvl w:val="0"/>
          <w:numId w:val="6"/>
        </w:numPr>
        <w:spacing w:after="0" w:line="240" w:lineRule="auto"/>
        <w:jc w:val="both"/>
        <w:rPr>
          <w:rFonts w:ascii="Arial" w:hAnsi="Arial" w:cs="Arial"/>
        </w:rPr>
      </w:pPr>
      <w:r w:rsidRPr="00DF3E54">
        <w:rPr>
          <w:rFonts w:ascii="Arial" w:hAnsi="Arial" w:cs="Arial"/>
        </w:rPr>
        <w:t>Any increase in monthly rent/utility costs during the temporary displacement</w:t>
      </w:r>
      <w:r w:rsidR="00DA23DF" w:rsidRPr="00DF3E54">
        <w:rPr>
          <w:rFonts w:ascii="Arial" w:hAnsi="Arial" w:cs="Arial"/>
        </w:rPr>
        <w:t xml:space="preserve"> </w:t>
      </w:r>
      <w:r w:rsidRPr="00DF3E54">
        <w:rPr>
          <w:rFonts w:ascii="Arial" w:hAnsi="Arial" w:cs="Arial"/>
        </w:rPr>
        <w:t>period</w:t>
      </w:r>
      <w:r w:rsidR="00224F95" w:rsidRPr="00DF3E54">
        <w:rPr>
          <w:rFonts w:ascii="Arial" w:hAnsi="Arial" w:cs="Arial"/>
        </w:rPr>
        <w:t>;</w:t>
      </w:r>
    </w:p>
    <w:p w14:paraId="312375AE" w14:textId="77777777" w:rsidR="009C1DFA" w:rsidRPr="00DF3E54" w:rsidRDefault="009C1DFA" w:rsidP="00DF3E54">
      <w:pPr>
        <w:pStyle w:val="ListParagraph"/>
        <w:numPr>
          <w:ilvl w:val="0"/>
          <w:numId w:val="6"/>
        </w:numPr>
        <w:spacing w:after="0" w:line="240" w:lineRule="auto"/>
        <w:jc w:val="both"/>
        <w:rPr>
          <w:rFonts w:ascii="Arial" w:hAnsi="Arial" w:cs="Arial"/>
        </w:rPr>
      </w:pPr>
      <w:r w:rsidRPr="00DF3E54">
        <w:rPr>
          <w:rFonts w:ascii="Arial" w:hAnsi="Arial" w:cs="Arial"/>
        </w:rPr>
        <w:t>Insurance for the replacement value of personal property during the move and</w:t>
      </w:r>
      <w:r w:rsidR="00DA23DF" w:rsidRPr="00DF3E54">
        <w:rPr>
          <w:rFonts w:ascii="Arial" w:hAnsi="Arial" w:cs="Arial"/>
        </w:rPr>
        <w:t xml:space="preserve"> </w:t>
      </w:r>
      <w:r w:rsidRPr="00DF3E54">
        <w:rPr>
          <w:rFonts w:ascii="Arial" w:hAnsi="Arial" w:cs="Arial"/>
        </w:rPr>
        <w:t>necessary storage during the temporary displacement period</w:t>
      </w:r>
      <w:r w:rsidR="00224F95" w:rsidRPr="00DF3E54">
        <w:rPr>
          <w:rFonts w:ascii="Arial" w:hAnsi="Arial" w:cs="Arial"/>
        </w:rPr>
        <w:t>;</w:t>
      </w:r>
    </w:p>
    <w:p w14:paraId="38666B0E" w14:textId="77777777" w:rsidR="009C1DFA" w:rsidRPr="00DF3E54" w:rsidRDefault="009C1DFA" w:rsidP="00DF3E54">
      <w:pPr>
        <w:pStyle w:val="ListParagraph"/>
        <w:numPr>
          <w:ilvl w:val="0"/>
          <w:numId w:val="6"/>
        </w:numPr>
        <w:spacing w:after="0" w:line="240" w:lineRule="auto"/>
        <w:jc w:val="both"/>
        <w:rPr>
          <w:rFonts w:ascii="Arial" w:hAnsi="Arial" w:cs="Arial"/>
        </w:rPr>
      </w:pPr>
      <w:r w:rsidRPr="00DF3E54">
        <w:rPr>
          <w:rFonts w:ascii="Arial" w:hAnsi="Arial" w:cs="Arial"/>
        </w:rPr>
        <w:t>The replacement value of property lost, stolen or damaged in the move, if the</w:t>
      </w:r>
      <w:r w:rsidR="00DA23DF" w:rsidRPr="00DF3E54">
        <w:rPr>
          <w:rFonts w:ascii="Arial" w:hAnsi="Arial" w:cs="Arial"/>
        </w:rPr>
        <w:t xml:space="preserve"> </w:t>
      </w:r>
      <w:r w:rsidR="00224F95" w:rsidRPr="00DF3E54">
        <w:rPr>
          <w:rFonts w:ascii="Arial" w:hAnsi="Arial" w:cs="Arial"/>
        </w:rPr>
        <w:t>insurance was not purchased;</w:t>
      </w:r>
    </w:p>
    <w:p w14:paraId="4C25BF91" w14:textId="77777777" w:rsidR="009C1DFA" w:rsidRPr="00DF3E54" w:rsidRDefault="009C1DFA" w:rsidP="00DF3E54">
      <w:pPr>
        <w:pStyle w:val="ListParagraph"/>
        <w:numPr>
          <w:ilvl w:val="0"/>
          <w:numId w:val="6"/>
        </w:numPr>
        <w:spacing w:after="0" w:line="240" w:lineRule="auto"/>
        <w:jc w:val="both"/>
        <w:rPr>
          <w:rFonts w:ascii="Arial" w:hAnsi="Arial" w:cs="Arial"/>
        </w:rPr>
      </w:pPr>
      <w:r w:rsidRPr="00DF3E54">
        <w:rPr>
          <w:rFonts w:ascii="Arial" w:hAnsi="Arial" w:cs="Arial"/>
        </w:rPr>
        <w:t>The cost of reasonable and necessary security deposit required to lease the</w:t>
      </w:r>
      <w:r w:rsidR="00DA23DF" w:rsidRPr="00DF3E54">
        <w:rPr>
          <w:rFonts w:ascii="Arial" w:hAnsi="Arial" w:cs="Arial"/>
        </w:rPr>
        <w:t xml:space="preserve"> </w:t>
      </w:r>
      <w:r w:rsidR="00224F95" w:rsidRPr="00DF3E54">
        <w:rPr>
          <w:rFonts w:ascii="Arial" w:hAnsi="Arial" w:cs="Arial"/>
        </w:rPr>
        <w:t>replacement dwelling unit;</w:t>
      </w:r>
    </w:p>
    <w:p w14:paraId="5F330274" w14:textId="77777777" w:rsidR="009C1DFA" w:rsidRDefault="009C1DFA" w:rsidP="00DF3E54">
      <w:pPr>
        <w:pStyle w:val="ListParagraph"/>
        <w:numPr>
          <w:ilvl w:val="0"/>
          <w:numId w:val="6"/>
        </w:numPr>
        <w:spacing w:after="0" w:line="240" w:lineRule="auto"/>
        <w:jc w:val="both"/>
        <w:rPr>
          <w:rFonts w:ascii="Arial" w:hAnsi="Arial" w:cs="Arial"/>
        </w:rPr>
      </w:pPr>
      <w:r w:rsidRPr="00DF3E54">
        <w:rPr>
          <w:rFonts w:ascii="Arial" w:hAnsi="Arial" w:cs="Arial"/>
        </w:rPr>
        <w:lastRenderedPageBreak/>
        <w:t>The cost of increased security deposit upon moving back into the rehabbed</w:t>
      </w:r>
      <w:r w:rsidR="00DA23DF" w:rsidRPr="00DF3E54">
        <w:rPr>
          <w:rFonts w:ascii="Arial" w:hAnsi="Arial" w:cs="Arial"/>
        </w:rPr>
        <w:t xml:space="preserve"> </w:t>
      </w:r>
      <w:r w:rsidRPr="00DF3E54">
        <w:rPr>
          <w:rFonts w:ascii="Arial" w:hAnsi="Arial" w:cs="Arial"/>
        </w:rPr>
        <w:t>unit in the following instance</w:t>
      </w:r>
      <w:r w:rsidR="00290504">
        <w:rPr>
          <w:rFonts w:ascii="Arial" w:hAnsi="Arial" w:cs="Arial"/>
        </w:rPr>
        <w:t>.</w:t>
      </w:r>
    </w:p>
    <w:p w14:paraId="42F201BE" w14:textId="77777777" w:rsidR="00290504" w:rsidRPr="00DF3E54" w:rsidRDefault="00290504" w:rsidP="00290504">
      <w:pPr>
        <w:pStyle w:val="ListParagraph"/>
        <w:spacing w:after="0" w:line="240" w:lineRule="auto"/>
        <w:jc w:val="both"/>
        <w:rPr>
          <w:rFonts w:ascii="Arial" w:hAnsi="Arial" w:cs="Arial"/>
        </w:rPr>
      </w:pPr>
    </w:p>
    <w:p w14:paraId="5939BB8D" w14:textId="77777777" w:rsidR="009C1DFA" w:rsidRDefault="009C1DFA" w:rsidP="00DF3E54">
      <w:pPr>
        <w:spacing w:after="0" w:line="240" w:lineRule="auto"/>
        <w:jc w:val="both"/>
        <w:rPr>
          <w:rFonts w:ascii="Arial" w:hAnsi="Arial" w:cs="Arial"/>
        </w:rPr>
      </w:pPr>
      <w:r w:rsidRPr="00DF3E54">
        <w:rPr>
          <w:rFonts w:ascii="Arial" w:hAnsi="Arial" w:cs="Arial"/>
          <w:b/>
          <w:bCs/>
        </w:rPr>
        <w:t>Project-Based Section 8 Properties—</w:t>
      </w:r>
      <w:r w:rsidRPr="00DF3E54">
        <w:rPr>
          <w:rFonts w:ascii="Arial" w:hAnsi="Arial" w:cs="Arial"/>
        </w:rPr>
        <w:t>Please be advised that if the property</w:t>
      </w:r>
      <w:r w:rsidR="00DA23DF" w:rsidRPr="00DF3E54">
        <w:rPr>
          <w:rFonts w:ascii="Arial" w:hAnsi="Arial" w:cs="Arial"/>
        </w:rPr>
        <w:t xml:space="preserve"> </w:t>
      </w:r>
      <w:r w:rsidRPr="00DF3E54">
        <w:rPr>
          <w:rFonts w:ascii="Arial" w:hAnsi="Arial" w:cs="Arial"/>
        </w:rPr>
        <w:t>being rehabbed is a Project-Based Section 8 property, there may be an</w:t>
      </w:r>
      <w:r w:rsidR="00DA23DF" w:rsidRPr="00DF3E54">
        <w:rPr>
          <w:rFonts w:ascii="Arial" w:hAnsi="Arial" w:cs="Arial"/>
        </w:rPr>
        <w:t xml:space="preserve"> </w:t>
      </w:r>
      <w:r w:rsidRPr="00DF3E54">
        <w:rPr>
          <w:rFonts w:ascii="Arial" w:hAnsi="Arial" w:cs="Arial"/>
        </w:rPr>
        <w:t xml:space="preserve">additional relocation expense. </w:t>
      </w:r>
      <w:r w:rsidR="00224F95" w:rsidRPr="00DF3E54">
        <w:rPr>
          <w:rFonts w:ascii="Arial" w:hAnsi="Arial" w:cs="Arial"/>
        </w:rPr>
        <w:t xml:space="preserve"> </w:t>
      </w:r>
      <w:r w:rsidR="009106D5" w:rsidRPr="00DF3E54">
        <w:rPr>
          <w:rFonts w:ascii="Arial" w:hAnsi="Arial" w:cs="Arial"/>
        </w:rPr>
        <w:t xml:space="preserve"> </w:t>
      </w:r>
      <w:r w:rsidRPr="00DF3E54">
        <w:rPr>
          <w:rFonts w:ascii="Arial" w:hAnsi="Arial" w:cs="Arial"/>
        </w:rPr>
        <w:t>This expense could be an increased security</w:t>
      </w:r>
      <w:r w:rsidR="00DA23DF" w:rsidRPr="00DF3E54">
        <w:rPr>
          <w:rFonts w:ascii="Arial" w:hAnsi="Arial" w:cs="Arial"/>
        </w:rPr>
        <w:t xml:space="preserve"> </w:t>
      </w:r>
      <w:r w:rsidRPr="00DF3E54">
        <w:rPr>
          <w:rFonts w:ascii="Arial" w:hAnsi="Arial" w:cs="Arial"/>
        </w:rPr>
        <w:t xml:space="preserve">deposit to match the </w:t>
      </w:r>
      <w:r w:rsidRPr="00DF3E54">
        <w:rPr>
          <w:rFonts w:ascii="Arial" w:hAnsi="Arial" w:cs="Arial"/>
          <w:b/>
          <w:bCs/>
        </w:rPr>
        <w:t xml:space="preserve">TTP* </w:t>
      </w:r>
      <w:r w:rsidRPr="00DF3E54">
        <w:rPr>
          <w:rFonts w:ascii="Arial" w:hAnsi="Arial" w:cs="Arial"/>
        </w:rPr>
        <w:t>at the time of move-in, which may be triggered</w:t>
      </w:r>
      <w:r w:rsidR="00DA23DF" w:rsidRPr="00DF3E54">
        <w:rPr>
          <w:rFonts w:ascii="Arial" w:hAnsi="Arial" w:cs="Arial"/>
        </w:rPr>
        <w:t xml:space="preserve"> </w:t>
      </w:r>
      <w:r w:rsidRPr="00DF3E54">
        <w:rPr>
          <w:rFonts w:ascii="Arial" w:hAnsi="Arial" w:cs="Arial"/>
        </w:rPr>
        <w:t>in the relocation process if the owner treats the temporary relocation of a</w:t>
      </w:r>
      <w:r w:rsidR="00DA23DF" w:rsidRPr="00DF3E54">
        <w:rPr>
          <w:rFonts w:ascii="Arial" w:hAnsi="Arial" w:cs="Arial"/>
        </w:rPr>
        <w:t xml:space="preserve"> </w:t>
      </w:r>
      <w:r w:rsidRPr="00DF3E54">
        <w:rPr>
          <w:rFonts w:ascii="Arial" w:hAnsi="Arial" w:cs="Arial"/>
        </w:rPr>
        <w:t>resident as a "move-out" from the current unit and a "move-in" to the next unit</w:t>
      </w:r>
      <w:r w:rsidR="00DA23DF" w:rsidRPr="00DF3E54">
        <w:rPr>
          <w:rFonts w:ascii="Arial" w:hAnsi="Arial" w:cs="Arial"/>
        </w:rPr>
        <w:t xml:space="preserve"> </w:t>
      </w:r>
      <w:r w:rsidRPr="00DF3E54">
        <w:rPr>
          <w:rFonts w:ascii="Arial" w:hAnsi="Arial" w:cs="Arial"/>
        </w:rPr>
        <w:t>after rehab.</w:t>
      </w:r>
    </w:p>
    <w:p w14:paraId="16DCEEC9" w14:textId="77777777" w:rsidR="00F5191A" w:rsidRPr="00DF3E54" w:rsidRDefault="00F5191A" w:rsidP="00DF3E54">
      <w:pPr>
        <w:spacing w:after="0" w:line="240" w:lineRule="auto"/>
        <w:jc w:val="both"/>
        <w:rPr>
          <w:rFonts w:ascii="Arial" w:hAnsi="Arial" w:cs="Arial"/>
        </w:rPr>
      </w:pPr>
    </w:p>
    <w:p w14:paraId="34C15156" w14:textId="77777777" w:rsidR="009C1DFA" w:rsidRDefault="009C1DFA" w:rsidP="00DF3E54">
      <w:pPr>
        <w:spacing w:after="0" w:line="240" w:lineRule="auto"/>
        <w:jc w:val="both"/>
        <w:rPr>
          <w:rFonts w:ascii="Arial" w:hAnsi="Arial" w:cs="Arial"/>
        </w:rPr>
      </w:pPr>
      <w:r w:rsidRPr="00DF3E54">
        <w:rPr>
          <w:rFonts w:ascii="Arial" w:hAnsi="Arial" w:cs="Arial"/>
        </w:rPr>
        <w:t>If the tenant's income has increased since the initial move-in, the TTP</w:t>
      </w:r>
      <w:r w:rsidR="00DA23DF" w:rsidRPr="00DF3E54">
        <w:rPr>
          <w:rFonts w:ascii="Arial" w:hAnsi="Arial" w:cs="Arial"/>
        </w:rPr>
        <w:t xml:space="preserve"> </w:t>
      </w:r>
      <w:r w:rsidRPr="00DF3E54">
        <w:rPr>
          <w:rFonts w:ascii="Arial" w:hAnsi="Arial" w:cs="Arial"/>
        </w:rPr>
        <w:t>calculated at the relocation event will be higher than the initial TTP, requiring</w:t>
      </w:r>
      <w:r w:rsidR="00DA23DF" w:rsidRPr="00DF3E54">
        <w:rPr>
          <w:rFonts w:ascii="Arial" w:hAnsi="Arial" w:cs="Arial"/>
        </w:rPr>
        <w:t xml:space="preserve"> </w:t>
      </w:r>
      <w:r w:rsidRPr="00DF3E54">
        <w:rPr>
          <w:rFonts w:ascii="Arial" w:hAnsi="Arial" w:cs="Arial"/>
        </w:rPr>
        <w:t xml:space="preserve">an increase to the security deposit. </w:t>
      </w:r>
      <w:r w:rsidR="00224F95" w:rsidRPr="00DF3E54">
        <w:rPr>
          <w:rFonts w:ascii="Arial" w:hAnsi="Arial" w:cs="Arial"/>
        </w:rPr>
        <w:t xml:space="preserve"> </w:t>
      </w:r>
      <w:r w:rsidR="009106D5" w:rsidRPr="00DF3E54">
        <w:rPr>
          <w:rFonts w:ascii="Arial" w:hAnsi="Arial" w:cs="Arial"/>
        </w:rPr>
        <w:t xml:space="preserve"> </w:t>
      </w:r>
      <w:r w:rsidRPr="00DF3E54">
        <w:rPr>
          <w:rFonts w:ascii="Arial" w:hAnsi="Arial" w:cs="Arial"/>
          <w:b/>
          <w:bCs/>
        </w:rPr>
        <w:t>The difference between the</w:t>
      </w:r>
      <w:r w:rsidR="00DA23DF" w:rsidRPr="00DF3E54">
        <w:rPr>
          <w:rFonts w:ascii="Arial" w:hAnsi="Arial" w:cs="Arial"/>
          <w:b/>
          <w:bCs/>
        </w:rPr>
        <w:t xml:space="preserve"> o</w:t>
      </w:r>
      <w:r w:rsidRPr="00DF3E54">
        <w:rPr>
          <w:rFonts w:ascii="Arial" w:hAnsi="Arial" w:cs="Arial"/>
          <w:b/>
          <w:bCs/>
        </w:rPr>
        <w:t>riginal</w:t>
      </w:r>
      <w:r w:rsidR="00DA23DF" w:rsidRPr="00DF3E54">
        <w:rPr>
          <w:rFonts w:ascii="Arial" w:hAnsi="Arial" w:cs="Arial"/>
          <w:b/>
          <w:bCs/>
        </w:rPr>
        <w:t xml:space="preserve"> </w:t>
      </w:r>
      <w:r w:rsidRPr="00DF3E54">
        <w:rPr>
          <w:rFonts w:ascii="Arial" w:hAnsi="Arial" w:cs="Arial"/>
          <w:b/>
          <w:bCs/>
        </w:rPr>
        <w:t>security deposit and the recalculated deposit is the responsibility of the</w:t>
      </w:r>
      <w:r w:rsidR="00DA23DF" w:rsidRPr="00DF3E54">
        <w:rPr>
          <w:rFonts w:ascii="Arial" w:hAnsi="Arial" w:cs="Arial"/>
          <w:b/>
          <w:bCs/>
        </w:rPr>
        <w:t xml:space="preserve"> </w:t>
      </w:r>
      <w:r w:rsidRPr="00DF3E54">
        <w:rPr>
          <w:rFonts w:ascii="Arial" w:hAnsi="Arial" w:cs="Arial"/>
          <w:b/>
          <w:bCs/>
        </w:rPr>
        <w:t xml:space="preserve">developer/owner (not the tenant) </w:t>
      </w:r>
      <w:r w:rsidRPr="00DF3E54">
        <w:rPr>
          <w:rFonts w:ascii="Arial" w:hAnsi="Arial" w:cs="Arial"/>
        </w:rPr>
        <w:t>as a part of the relocation cost.</w:t>
      </w:r>
    </w:p>
    <w:p w14:paraId="775A328C" w14:textId="77777777" w:rsidR="00DF3E54" w:rsidRPr="00DF3E54" w:rsidRDefault="00DF3E54" w:rsidP="00DF3E54">
      <w:pPr>
        <w:spacing w:after="0" w:line="240" w:lineRule="auto"/>
        <w:jc w:val="both"/>
        <w:rPr>
          <w:rFonts w:ascii="Arial" w:hAnsi="Arial" w:cs="Arial"/>
        </w:rPr>
      </w:pPr>
    </w:p>
    <w:p w14:paraId="5A520AB0" w14:textId="77777777" w:rsidR="00DA23DF" w:rsidRPr="00DF3E54" w:rsidRDefault="00DA23DF" w:rsidP="00DA23DF">
      <w:pPr>
        <w:spacing w:after="0" w:line="240" w:lineRule="auto"/>
        <w:rPr>
          <w:rFonts w:ascii="Arial" w:hAnsi="Arial" w:cs="Arial"/>
          <w:b/>
          <w:bCs/>
          <w:i/>
          <w:iCs/>
          <w:sz w:val="18"/>
          <w:szCs w:val="18"/>
          <w:u w:val="single"/>
        </w:rPr>
      </w:pPr>
      <w:r w:rsidRPr="00DF3E54">
        <w:rPr>
          <w:rFonts w:ascii="Arial" w:hAnsi="Arial" w:cs="Arial"/>
          <w:b/>
          <w:sz w:val="18"/>
          <w:szCs w:val="18"/>
          <w:u w:val="single"/>
        </w:rPr>
        <w:t>*</w:t>
      </w:r>
      <w:r w:rsidRPr="00DF3E54">
        <w:rPr>
          <w:rFonts w:ascii="Arial" w:hAnsi="Arial" w:cs="Arial"/>
          <w:b/>
          <w:bCs/>
          <w:i/>
          <w:iCs/>
          <w:sz w:val="18"/>
          <w:szCs w:val="18"/>
          <w:u w:val="single"/>
        </w:rPr>
        <w:t>Total Tenant Payment</w:t>
      </w:r>
    </w:p>
    <w:p w14:paraId="1870D616" w14:textId="77777777" w:rsidR="00DA23DF" w:rsidRPr="00DF3E54" w:rsidRDefault="00DA23DF" w:rsidP="00DA23DF">
      <w:pPr>
        <w:spacing w:after="0" w:line="240" w:lineRule="auto"/>
        <w:rPr>
          <w:rFonts w:ascii="Arial" w:hAnsi="Arial" w:cs="Arial"/>
          <w:sz w:val="18"/>
          <w:szCs w:val="18"/>
        </w:rPr>
      </w:pPr>
      <w:r w:rsidRPr="00DF3E54">
        <w:rPr>
          <w:rFonts w:ascii="Arial" w:hAnsi="Arial" w:cs="Arial"/>
          <w:sz w:val="18"/>
          <w:szCs w:val="18"/>
        </w:rPr>
        <w:t>The total tenant payment is the greater of:</w:t>
      </w:r>
    </w:p>
    <w:p w14:paraId="3BD1BCCB" w14:textId="77777777" w:rsidR="00E67441" w:rsidRPr="00DF3E54" w:rsidRDefault="00E67441" w:rsidP="00DA23DF">
      <w:pPr>
        <w:spacing w:after="0" w:line="240" w:lineRule="auto"/>
        <w:rPr>
          <w:rFonts w:ascii="Arial" w:hAnsi="Arial" w:cs="Arial"/>
          <w:sz w:val="18"/>
          <w:szCs w:val="18"/>
        </w:rPr>
      </w:pPr>
    </w:p>
    <w:p w14:paraId="7844976D" w14:textId="77777777" w:rsidR="00DA23DF" w:rsidRPr="00DF3E54" w:rsidRDefault="00DA23DF" w:rsidP="00DA23DF">
      <w:pPr>
        <w:spacing w:after="0" w:line="240" w:lineRule="auto"/>
        <w:rPr>
          <w:rFonts w:ascii="Arial" w:hAnsi="Arial" w:cs="Arial"/>
          <w:sz w:val="18"/>
          <w:szCs w:val="18"/>
        </w:rPr>
      </w:pPr>
      <w:r w:rsidRPr="00DF3E54">
        <w:rPr>
          <w:rFonts w:ascii="Arial" w:hAnsi="Arial" w:cs="Arial"/>
          <w:sz w:val="18"/>
          <w:szCs w:val="18"/>
        </w:rPr>
        <w:t>30% of the family's monthly income (before taxes) after HUD regulated deductions. (Monthly-adjusted income)</w:t>
      </w:r>
    </w:p>
    <w:p w14:paraId="7A722F13" w14:textId="77777777" w:rsidR="00DA23DF" w:rsidRPr="00DF3E54" w:rsidRDefault="00DA23DF" w:rsidP="00DA23DF">
      <w:pPr>
        <w:spacing w:after="0" w:line="240" w:lineRule="auto"/>
        <w:rPr>
          <w:rFonts w:ascii="Arial" w:hAnsi="Arial" w:cs="Arial"/>
          <w:i/>
          <w:iCs/>
          <w:sz w:val="18"/>
          <w:szCs w:val="18"/>
        </w:rPr>
      </w:pPr>
      <w:r w:rsidRPr="00DF3E54">
        <w:rPr>
          <w:rFonts w:ascii="Arial" w:hAnsi="Arial" w:cs="Arial"/>
          <w:i/>
          <w:iCs/>
          <w:sz w:val="18"/>
          <w:szCs w:val="18"/>
        </w:rPr>
        <w:t>or</w:t>
      </w:r>
    </w:p>
    <w:p w14:paraId="0984DD1F" w14:textId="77777777" w:rsidR="00DA23DF" w:rsidRPr="00DF3E54" w:rsidRDefault="00DA23DF" w:rsidP="00DA23DF">
      <w:pPr>
        <w:spacing w:after="0" w:line="240" w:lineRule="auto"/>
        <w:rPr>
          <w:rFonts w:ascii="Arial" w:hAnsi="Arial" w:cs="Arial"/>
          <w:sz w:val="18"/>
          <w:szCs w:val="18"/>
        </w:rPr>
      </w:pPr>
      <w:r w:rsidRPr="00DF3E54">
        <w:rPr>
          <w:rFonts w:ascii="Arial" w:hAnsi="Arial" w:cs="Arial"/>
          <w:sz w:val="18"/>
          <w:szCs w:val="18"/>
        </w:rPr>
        <w:t>10% of monthly gross income (before taxes with no deductions).</w:t>
      </w:r>
    </w:p>
    <w:p w14:paraId="4923B36C" w14:textId="77777777" w:rsidR="00DA23DF" w:rsidRPr="00DF3E54" w:rsidRDefault="00DA23DF" w:rsidP="00DA23DF">
      <w:pPr>
        <w:spacing w:after="0" w:line="240" w:lineRule="auto"/>
        <w:rPr>
          <w:rFonts w:ascii="Arial" w:hAnsi="Arial" w:cs="Arial"/>
          <w:i/>
          <w:iCs/>
          <w:sz w:val="18"/>
          <w:szCs w:val="18"/>
        </w:rPr>
      </w:pPr>
      <w:r w:rsidRPr="00DF3E54">
        <w:rPr>
          <w:rFonts w:ascii="Arial" w:hAnsi="Arial" w:cs="Arial"/>
          <w:i/>
          <w:iCs/>
          <w:sz w:val="18"/>
          <w:szCs w:val="18"/>
        </w:rPr>
        <w:t>or</w:t>
      </w:r>
    </w:p>
    <w:p w14:paraId="79A702CF" w14:textId="77777777" w:rsidR="00DA23DF" w:rsidRPr="00DF3E54" w:rsidRDefault="00DA23DF" w:rsidP="00DA23DF">
      <w:pPr>
        <w:spacing w:after="0" w:line="240" w:lineRule="auto"/>
        <w:rPr>
          <w:rFonts w:ascii="Arial" w:hAnsi="Arial" w:cs="Arial"/>
          <w:sz w:val="18"/>
          <w:szCs w:val="18"/>
        </w:rPr>
      </w:pPr>
      <w:r w:rsidRPr="00DF3E54">
        <w:rPr>
          <w:rFonts w:ascii="Arial" w:hAnsi="Arial" w:cs="Arial"/>
          <w:sz w:val="18"/>
          <w:szCs w:val="18"/>
        </w:rPr>
        <w:t>Any minimum rent under Federal Law.</w:t>
      </w:r>
    </w:p>
    <w:p w14:paraId="1723B178" w14:textId="77777777" w:rsidR="00DA23DF" w:rsidRPr="00DF3E54" w:rsidRDefault="00DA23DF" w:rsidP="00DA23DF">
      <w:pPr>
        <w:spacing w:after="0" w:line="240" w:lineRule="auto"/>
        <w:rPr>
          <w:rFonts w:ascii="Arial" w:hAnsi="Arial" w:cs="Arial"/>
          <w:i/>
          <w:iCs/>
          <w:sz w:val="18"/>
          <w:szCs w:val="18"/>
        </w:rPr>
      </w:pPr>
    </w:p>
    <w:p w14:paraId="4F5BFC38" w14:textId="77777777" w:rsidR="00DA23DF" w:rsidRPr="00354DFD" w:rsidRDefault="00DA23DF" w:rsidP="00DA23DF">
      <w:pPr>
        <w:spacing w:after="0" w:line="240" w:lineRule="auto"/>
        <w:rPr>
          <w:sz w:val="18"/>
          <w:szCs w:val="18"/>
        </w:rPr>
      </w:pPr>
      <w:r w:rsidRPr="00DF3E54">
        <w:rPr>
          <w:rFonts w:ascii="Arial" w:hAnsi="Arial" w:cs="Arial"/>
          <w:i/>
          <w:iCs/>
          <w:sz w:val="18"/>
          <w:szCs w:val="18"/>
        </w:rPr>
        <w:t>In most cases, Total Tenant Payment (TTP) is 30% of the family’s monthly adjusted income. Adjusted income means your gross income minus the HUD allowable deductions</w:t>
      </w:r>
      <w:r w:rsidRPr="00DF3E54">
        <w:rPr>
          <w:rFonts w:ascii="Arial" w:hAnsi="Arial" w:cs="Arial"/>
          <w:sz w:val="18"/>
          <w:szCs w:val="18"/>
        </w:rPr>
        <w:t>.</w:t>
      </w:r>
    </w:p>
    <w:p w14:paraId="16E7CFF5" w14:textId="77777777" w:rsidR="00DA23DF" w:rsidRPr="00F5191A" w:rsidRDefault="00DA23DF" w:rsidP="00F5191A">
      <w:pPr>
        <w:spacing w:after="0" w:line="240" w:lineRule="auto"/>
        <w:jc w:val="center"/>
        <w:rPr>
          <w:rFonts w:ascii="Arial" w:hAnsi="Arial" w:cs="Arial"/>
          <w:b/>
          <w:bCs/>
        </w:rPr>
      </w:pPr>
    </w:p>
    <w:p w14:paraId="562194C9" w14:textId="77777777" w:rsidR="009C1DFA" w:rsidRPr="00F5191A" w:rsidRDefault="009C1DFA" w:rsidP="00F5191A">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ascii="Arial" w:hAnsi="Arial" w:cs="Arial"/>
          <w:b/>
          <w:bCs/>
        </w:rPr>
      </w:pPr>
      <w:r w:rsidRPr="00F5191A">
        <w:rPr>
          <w:rFonts w:ascii="Arial" w:hAnsi="Arial" w:cs="Arial"/>
          <w:b/>
          <w:bCs/>
        </w:rPr>
        <w:t>IFA Temporary Relocation Guidelines:</w:t>
      </w:r>
    </w:p>
    <w:p w14:paraId="6155D85B" w14:textId="77777777" w:rsidR="009C1DFA" w:rsidRPr="00F5191A" w:rsidRDefault="009C1DFA" w:rsidP="00F5191A">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rPr>
          <w:rFonts w:ascii="Arial" w:hAnsi="Arial" w:cs="Arial"/>
          <w:b/>
          <w:bCs/>
        </w:rPr>
      </w:pPr>
      <w:r w:rsidRPr="00F5191A">
        <w:rPr>
          <w:rFonts w:ascii="Arial" w:hAnsi="Arial" w:cs="Arial"/>
          <w:b/>
          <w:bCs/>
        </w:rPr>
        <w:t xml:space="preserve">The relocation budget, </w:t>
      </w:r>
      <w:r w:rsidRPr="00F5191A">
        <w:rPr>
          <w:rFonts w:ascii="Arial" w:hAnsi="Arial" w:cs="Arial"/>
          <w:b/>
          <w:bCs/>
          <w:i/>
          <w:iCs/>
        </w:rPr>
        <w:t xml:space="preserve">at a minimum </w:t>
      </w:r>
      <w:r w:rsidRPr="00F5191A">
        <w:rPr>
          <w:rFonts w:ascii="Arial" w:hAnsi="Arial" w:cs="Arial"/>
          <w:b/>
          <w:bCs/>
        </w:rPr>
        <w:t>should allow for $500 per move, per tenant</w:t>
      </w:r>
      <w:r w:rsidR="00DA23DF" w:rsidRPr="00F5191A">
        <w:rPr>
          <w:rFonts w:ascii="Arial" w:hAnsi="Arial" w:cs="Arial"/>
          <w:b/>
          <w:bCs/>
        </w:rPr>
        <w:t xml:space="preserve"> </w:t>
      </w:r>
      <w:r w:rsidRPr="00F5191A">
        <w:rPr>
          <w:rFonts w:ascii="Arial" w:hAnsi="Arial" w:cs="Arial"/>
          <w:b/>
          <w:bCs/>
        </w:rPr>
        <w:t xml:space="preserve">to an on-site </w:t>
      </w:r>
      <w:r w:rsidR="00DA23DF" w:rsidRPr="00F5191A">
        <w:rPr>
          <w:rFonts w:ascii="Arial" w:hAnsi="Arial" w:cs="Arial"/>
          <w:b/>
          <w:bCs/>
        </w:rPr>
        <w:t>t</w:t>
      </w:r>
      <w:r w:rsidRPr="00F5191A">
        <w:rPr>
          <w:rFonts w:ascii="Arial" w:hAnsi="Arial" w:cs="Arial"/>
          <w:b/>
          <w:bCs/>
        </w:rPr>
        <w:t>emporary unit, and $750 per move, per tenant to an off-site</w:t>
      </w:r>
      <w:r w:rsidR="00DA23DF" w:rsidRPr="00F5191A">
        <w:rPr>
          <w:rFonts w:ascii="Arial" w:hAnsi="Arial" w:cs="Arial"/>
          <w:b/>
          <w:bCs/>
        </w:rPr>
        <w:t xml:space="preserve"> </w:t>
      </w:r>
      <w:r w:rsidRPr="00F5191A">
        <w:rPr>
          <w:rFonts w:ascii="Arial" w:hAnsi="Arial" w:cs="Arial"/>
          <w:b/>
          <w:bCs/>
        </w:rPr>
        <w:t>temporary unit location.</w:t>
      </w:r>
    </w:p>
    <w:p w14:paraId="355A0622" w14:textId="77777777" w:rsidR="00157606" w:rsidRPr="00265488" w:rsidRDefault="00157606" w:rsidP="00265488">
      <w:pPr>
        <w:spacing w:after="0" w:line="240" w:lineRule="auto"/>
        <w:jc w:val="center"/>
        <w:rPr>
          <w:rFonts w:ascii="Arial" w:hAnsi="Arial" w:cs="Arial"/>
          <w:b/>
          <w:bCs/>
        </w:rPr>
      </w:pPr>
    </w:p>
    <w:p w14:paraId="59AA0F7B" w14:textId="77777777" w:rsidR="009C1DFA" w:rsidRPr="00265488" w:rsidRDefault="009C1DFA" w:rsidP="00265488">
      <w:pPr>
        <w:spacing w:after="0" w:line="240" w:lineRule="auto"/>
        <w:rPr>
          <w:rFonts w:ascii="Arial" w:hAnsi="Arial" w:cs="Arial"/>
          <w:b/>
          <w:bCs/>
        </w:rPr>
      </w:pPr>
      <w:r w:rsidRPr="00265488">
        <w:rPr>
          <w:rFonts w:ascii="Arial" w:hAnsi="Arial" w:cs="Arial"/>
          <w:b/>
          <w:bCs/>
        </w:rPr>
        <w:t xml:space="preserve">B. </w:t>
      </w:r>
      <w:r w:rsidR="00265488">
        <w:rPr>
          <w:rFonts w:ascii="Arial" w:hAnsi="Arial" w:cs="Arial"/>
          <w:b/>
          <w:bCs/>
        </w:rPr>
        <w:t xml:space="preserve"> </w:t>
      </w:r>
      <w:r w:rsidRPr="00265488">
        <w:rPr>
          <w:rFonts w:ascii="Arial" w:hAnsi="Arial" w:cs="Arial"/>
          <w:b/>
          <w:bCs/>
          <w:u w:val="single"/>
        </w:rPr>
        <w:t>Appropriate Advisory Services to Tenants</w:t>
      </w:r>
    </w:p>
    <w:p w14:paraId="6C20C64F" w14:textId="77777777" w:rsidR="003E4692" w:rsidRDefault="009C1DFA" w:rsidP="003E4692">
      <w:pPr>
        <w:spacing w:after="0" w:line="240" w:lineRule="auto"/>
        <w:rPr>
          <w:rFonts w:ascii="Arial" w:hAnsi="Arial" w:cs="Arial"/>
          <w:b/>
          <w:bCs/>
        </w:rPr>
      </w:pPr>
      <w:r w:rsidRPr="00265488">
        <w:rPr>
          <w:rFonts w:ascii="Arial" w:hAnsi="Arial" w:cs="Arial"/>
          <w:b/>
          <w:bCs/>
        </w:rPr>
        <w:t>Including reasonable advance written notice of:</w:t>
      </w:r>
    </w:p>
    <w:p w14:paraId="4064C2BB" w14:textId="77777777" w:rsidR="003E4692" w:rsidRDefault="003E4692" w:rsidP="003E4692">
      <w:pPr>
        <w:spacing w:after="0" w:line="240" w:lineRule="auto"/>
        <w:rPr>
          <w:rFonts w:ascii="Arial" w:hAnsi="Arial" w:cs="Arial"/>
          <w:b/>
          <w:bCs/>
        </w:rPr>
      </w:pPr>
    </w:p>
    <w:p w14:paraId="748F477D" w14:textId="77777777" w:rsidR="009C1DFA" w:rsidRPr="00265488" w:rsidRDefault="009C1DFA" w:rsidP="003E4692">
      <w:pPr>
        <w:spacing w:after="0" w:line="240" w:lineRule="auto"/>
        <w:rPr>
          <w:rFonts w:ascii="Arial" w:hAnsi="Arial" w:cs="Arial"/>
        </w:rPr>
      </w:pPr>
      <w:r w:rsidRPr="00265488">
        <w:rPr>
          <w:rFonts w:ascii="Arial" w:hAnsi="Arial" w:cs="Arial"/>
        </w:rPr>
        <w:t>The date and approximate duration of the temporary relocation;</w:t>
      </w:r>
    </w:p>
    <w:p w14:paraId="37B67228" w14:textId="77777777" w:rsidR="009C1DFA" w:rsidRPr="00265488" w:rsidRDefault="009C1DFA" w:rsidP="003E4692">
      <w:pPr>
        <w:pStyle w:val="ListParagraph"/>
        <w:numPr>
          <w:ilvl w:val="0"/>
          <w:numId w:val="7"/>
        </w:numPr>
        <w:spacing w:after="0" w:line="240" w:lineRule="auto"/>
        <w:rPr>
          <w:rFonts w:ascii="Arial" w:hAnsi="Arial" w:cs="Arial"/>
        </w:rPr>
      </w:pPr>
      <w:r w:rsidRPr="00265488">
        <w:rPr>
          <w:rFonts w:ascii="Arial" w:hAnsi="Arial" w:cs="Arial"/>
        </w:rPr>
        <w:t>The location of the suitable, decent, safe, and sanitary dwelling to be made</w:t>
      </w:r>
      <w:r w:rsidR="00157606" w:rsidRPr="00265488">
        <w:rPr>
          <w:rFonts w:ascii="Arial" w:hAnsi="Arial" w:cs="Arial"/>
        </w:rPr>
        <w:t xml:space="preserve"> </w:t>
      </w:r>
      <w:r w:rsidRPr="00265488">
        <w:rPr>
          <w:rFonts w:ascii="Arial" w:hAnsi="Arial" w:cs="Arial"/>
        </w:rPr>
        <w:t>available for the temporary period;</w:t>
      </w:r>
    </w:p>
    <w:p w14:paraId="6D464A29" w14:textId="77777777" w:rsidR="009C1DFA" w:rsidRPr="00265488" w:rsidRDefault="009C1DFA" w:rsidP="00265488">
      <w:pPr>
        <w:pStyle w:val="ListParagraph"/>
        <w:numPr>
          <w:ilvl w:val="0"/>
          <w:numId w:val="7"/>
        </w:numPr>
        <w:spacing w:line="240" w:lineRule="auto"/>
        <w:rPr>
          <w:rFonts w:ascii="Arial" w:hAnsi="Arial" w:cs="Arial"/>
        </w:rPr>
      </w:pPr>
      <w:r w:rsidRPr="00265488">
        <w:rPr>
          <w:rFonts w:ascii="Arial" w:hAnsi="Arial" w:cs="Arial"/>
        </w:rPr>
        <w:t>The terms and conditions under which the tenant may lease and occupy a</w:t>
      </w:r>
      <w:r w:rsidR="00157606" w:rsidRPr="00265488">
        <w:rPr>
          <w:rFonts w:ascii="Arial" w:hAnsi="Arial" w:cs="Arial"/>
        </w:rPr>
        <w:t xml:space="preserve"> </w:t>
      </w:r>
      <w:r w:rsidRPr="00265488">
        <w:rPr>
          <w:rFonts w:ascii="Arial" w:hAnsi="Arial" w:cs="Arial"/>
        </w:rPr>
        <w:t>suitable, decent, safe and sanitary dwelling in the rehabbed</w:t>
      </w:r>
      <w:r w:rsidR="00157606" w:rsidRPr="00265488">
        <w:rPr>
          <w:rFonts w:ascii="Arial" w:hAnsi="Arial" w:cs="Arial"/>
        </w:rPr>
        <w:t xml:space="preserve"> </w:t>
      </w:r>
      <w:r w:rsidRPr="00265488">
        <w:rPr>
          <w:rFonts w:ascii="Arial" w:hAnsi="Arial" w:cs="Arial"/>
        </w:rPr>
        <w:t>building/complex upon completion of the project;</w:t>
      </w:r>
    </w:p>
    <w:p w14:paraId="3C97FABC" w14:textId="77777777" w:rsidR="009C1DFA" w:rsidRPr="00265488" w:rsidRDefault="009C1DFA" w:rsidP="00265488">
      <w:pPr>
        <w:pStyle w:val="ListParagraph"/>
        <w:numPr>
          <w:ilvl w:val="0"/>
          <w:numId w:val="7"/>
        </w:numPr>
        <w:spacing w:line="240" w:lineRule="auto"/>
        <w:rPr>
          <w:rFonts w:ascii="Arial" w:hAnsi="Arial" w:cs="Arial"/>
        </w:rPr>
      </w:pPr>
      <w:r w:rsidRPr="00265488">
        <w:rPr>
          <w:rFonts w:ascii="Arial" w:hAnsi="Arial" w:cs="Arial"/>
        </w:rPr>
        <w:t>The requirements for reimbursement of reasonable out-of-pocket expenses</w:t>
      </w:r>
      <w:r w:rsidR="00157606" w:rsidRPr="00265488">
        <w:rPr>
          <w:rFonts w:ascii="Arial" w:hAnsi="Arial" w:cs="Arial"/>
        </w:rPr>
        <w:t xml:space="preserve"> </w:t>
      </w:r>
      <w:r w:rsidRPr="00265488">
        <w:rPr>
          <w:rFonts w:ascii="Arial" w:hAnsi="Arial" w:cs="Arial"/>
        </w:rPr>
        <w:t>as described in this section directly above.</w:t>
      </w:r>
    </w:p>
    <w:p w14:paraId="2D7AD13E" w14:textId="77777777" w:rsidR="009C1DFA" w:rsidRPr="00265488" w:rsidRDefault="009C1DFA" w:rsidP="00265488">
      <w:pPr>
        <w:spacing w:line="240" w:lineRule="auto"/>
        <w:rPr>
          <w:rFonts w:ascii="Arial" w:hAnsi="Arial" w:cs="Arial"/>
          <w:b/>
          <w:bCs/>
        </w:rPr>
      </w:pPr>
      <w:r w:rsidRPr="00265488">
        <w:rPr>
          <w:rFonts w:ascii="Arial" w:hAnsi="Arial" w:cs="Arial"/>
          <w:b/>
          <w:bCs/>
        </w:rPr>
        <w:t>Information and counseling should also include:</w:t>
      </w:r>
    </w:p>
    <w:p w14:paraId="5BBA1449" w14:textId="77777777" w:rsidR="009C1DFA" w:rsidRPr="00265488" w:rsidRDefault="009C1DFA" w:rsidP="00265488">
      <w:pPr>
        <w:pStyle w:val="ListParagraph"/>
        <w:numPr>
          <w:ilvl w:val="0"/>
          <w:numId w:val="8"/>
        </w:numPr>
        <w:spacing w:line="240" w:lineRule="auto"/>
        <w:rPr>
          <w:rFonts w:ascii="Arial" w:hAnsi="Arial" w:cs="Arial"/>
        </w:rPr>
      </w:pPr>
      <w:r w:rsidRPr="00265488">
        <w:rPr>
          <w:rFonts w:ascii="Arial" w:hAnsi="Arial" w:cs="Arial"/>
        </w:rPr>
        <w:t>Referrals to other available assistance and human services (e.g.; health</w:t>
      </w:r>
      <w:r w:rsidR="00157606" w:rsidRPr="00265488">
        <w:rPr>
          <w:rFonts w:ascii="Arial" w:hAnsi="Arial" w:cs="Arial"/>
        </w:rPr>
        <w:t xml:space="preserve"> </w:t>
      </w:r>
      <w:r w:rsidRPr="00265488">
        <w:rPr>
          <w:rFonts w:ascii="Arial" w:hAnsi="Arial" w:cs="Arial"/>
        </w:rPr>
        <w:t>services, public assistance, child care, job training, and voter registration)</w:t>
      </w:r>
      <w:r w:rsidR="00157606" w:rsidRPr="00265488">
        <w:rPr>
          <w:rFonts w:ascii="Arial" w:hAnsi="Arial" w:cs="Arial"/>
        </w:rPr>
        <w:t xml:space="preserve"> </w:t>
      </w:r>
      <w:r w:rsidRPr="00265488">
        <w:rPr>
          <w:rFonts w:ascii="Arial" w:hAnsi="Arial" w:cs="Arial"/>
        </w:rPr>
        <w:t>and such other help as may</w:t>
      </w:r>
      <w:r w:rsidR="009106D5" w:rsidRPr="00265488">
        <w:rPr>
          <w:rFonts w:ascii="Arial" w:hAnsi="Arial" w:cs="Arial"/>
        </w:rPr>
        <w:t xml:space="preserve"> be appropriate for each tenant;</w:t>
      </w:r>
    </w:p>
    <w:p w14:paraId="0CA9096B" w14:textId="77777777" w:rsidR="009C1DFA" w:rsidRPr="00265488" w:rsidRDefault="009C1DFA" w:rsidP="00265488">
      <w:pPr>
        <w:pStyle w:val="ListParagraph"/>
        <w:numPr>
          <w:ilvl w:val="0"/>
          <w:numId w:val="8"/>
        </w:numPr>
        <w:spacing w:line="240" w:lineRule="auto"/>
        <w:rPr>
          <w:rFonts w:ascii="Arial" w:hAnsi="Arial" w:cs="Arial"/>
        </w:rPr>
      </w:pPr>
      <w:r w:rsidRPr="00265488">
        <w:rPr>
          <w:rFonts w:ascii="Arial" w:hAnsi="Arial" w:cs="Arial"/>
        </w:rPr>
        <w:t>Information about federal, state and local housing assistance programs and</w:t>
      </w:r>
      <w:r w:rsidR="00157606" w:rsidRPr="00265488">
        <w:rPr>
          <w:rFonts w:ascii="Arial" w:hAnsi="Arial" w:cs="Arial"/>
        </w:rPr>
        <w:t xml:space="preserve"> </w:t>
      </w:r>
      <w:r w:rsidRPr="00265488">
        <w:rPr>
          <w:rFonts w:ascii="Arial" w:hAnsi="Arial" w:cs="Arial"/>
        </w:rPr>
        <w:t>how to apply for them (e.g., housing vouchers/certificates for rental</w:t>
      </w:r>
      <w:r w:rsidR="00157606" w:rsidRPr="00265488">
        <w:rPr>
          <w:rFonts w:ascii="Arial" w:hAnsi="Arial" w:cs="Arial"/>
        </w:rPr>
        <w:t xml:space="preserve"> </w:t>
      </w:r>
      <w:r w:rsidR="009106D5" w:rsidRPr="00265488">
        <w:rPr>
          <w:rFonts w:ascii="Arial" w:hAnsi="Arial" w:cs="Arial"/>
        </w:rPr>
        <w:t>assistance);</w:t>
      </w:r>
    </w:p>
    <w:p w14:paraId="4BDAF9A1" w14:textId="77777777" w:rsidR="009C1DFA" w:rsidRPr="00265488" w:rsidRDefault="009C1DFA" w:rsidP="00265488">
      <w:pPr>
        <w:pStyle w:val="ListParagraph"/>
        <w:numPr>
          <w:ilvl w:val="0"/>
          <w:numId w:val="8"/>
        </w:numPr>
        <w:spacing w:line="240" w:lineRule="auto"/>
        <w:rPr>
          <w:rFonts w:ascii="Arial" w:hAnsi="Arial" w:cs="Arial"/>
        </w:rPr>
      </w:pPr>
      <w:r w:rsidRPr="00265488">
        <w:rPr>
          <w:rFonts w:ascii="Arial" w:hAnsi="Arial" w:cs="Arial"/>
        </w:rPr>
        <w:t>Information about the household’s rights under the Fair Housing Act.</w:t>
      </w:r>
    </w:p>
    <w:p w14:paraId="2AA77253" w14:textId="77777777" w:rsidR="009C1DFA" w:rsidRPr="00265488" w:rsidRDefault="009C1DFA" w:rsidP="00265488">
      <w:pPr>
        <w:spacing w:line="240" w:lineRule="auto"/>
        <w:rPr>
          <w:rFonts w:ascii="Arial" w:hAnsi="Arial" w:cs="Arial"/>
        </w:rPr>
      </w:pPr>
      <w:r w:rsidRPr="00265488">
        <w:rPr>
          <w:rFonts w:ascii="Arial" w:hAnsi="Arial" w:cs="Arial"/>
        </w:rPr>
        <w:t>It is important to have some type of “sign-off” document or statement as verification that</w:t>
      </w:r>
      <w:r w:rsidR="00157606" w:rsidRPr="00265488">
        <w:rPr>
          <w:rFonts w:ascii="Arial" w:hAnsi="Arial" w:cs="Arial"/>
        </w:rPr>
        <w:t xml:space="preserve"> </w:t>
      </w:r>
      <w:r w:rsidRPr="00265488">
        <w:rPr>
          <w:rFonts w:ascii="Arial" w:hAnsi="Arial" w:cs="Arial"/>
        </w:rPr>
        <w:t xml:space="preserve">the tenants received proper advisement. </w:t>
      </w:r>
      <w:r w:rsidR="00157606" w:rsidRPr="00265488">
        <w:rPr>
          <w:rFonts w:ascii="Arial" w:hAnsi="Arial" w:cs="Arial"/>
        </w:rPr>
        <w:t xml:space="preserve"> </w:t>
      </w:r>
      <w:r w:rsidR="00224F95" w:rsidRPr="00265488">
        <w:rPr>
          <w:rFonts w:ascii="Arial" w:hAnsi="Arial" w:cs="Arial"/>
        </w:rPr>
        <w:t xml:space="preserve"> </w:t>
      </w:r>
      <w:r w:rsidRPr="00265488">
        <w:rPr>
          <w:rFonts w:ascii="Arial" w:hAnsi="Arial" w:cs="Arial"/>
        </w:rPr>
        <w:t>If you are holding group informational</w:t>
      </w:r>
      <w:r w:rsidR="00157606" w:rsidRPr="00265488">
        <w:rPr>
          <w:rFonts w:ascii="Arial" w:hAnsi="Arial" w:cs="Arial"/>
        </w:rPr>
        <w:t xml:space="preserve"> </w:t>
      </w:r>
      <w:r w:rsidRPr="00265488">
        <w:rPr>
          <w:rFonts w:ascii="Arial" w:hAnsi="Arial" w:cs="Arial"/>
        </w:rPr>
        <w:t>meetings, you will need to provide IFA with dated, sign-in sheets along with a</w:t>
      </w:r>
      <w:r w:rsidR="00157606" w:rsidRPr="00265488">
        <w:rPr>
          <w:rFonts w:ascii="Arial" w:hAnsi="Arial" w:cs="Arial"/>
        </w:rPr>
        <w:t xml:space="preserve"> </w:t>
      </w:r>
      <w:r w:rsidRPr="00265488">
        <w:rPr>
          <w:rFonts w:ascii="Arial" w:hAnsi="Arial" w:cs="Arial"/>
        </w:rPr>
        <w:t>meeting agenda of what was discussed at the meeting.</w:t>
      </w:r>
    </w:p>
    <w:p w14:paraId="74D9B603" w14:textId="77777777" w:rsidR="0043079F" w:rsidRDefault="0043079F">
      <w:pPr>
        <w:rPr>
          <w:rFonts w:ascii="Arial" w:hAnsi="Arial" w:cs="Arial"/>
          <w:b/>
          <w:bCs/>
        </w:rPr>
      </w:pPr>
      <w:r>
        <w:rPr>
          <w:rFonts w:ascii="Arial" w:hAnsi="Arial" w:cs="Arial"/>
          <w:b/>
          <w:bCs/>
        </w:rPr>
        <w:br w:type="page"/>
      </w:r>
    </w:p>
    <w:p w14:paraId="5F288574" w14:textId="77777777" w:rsidR="009C1DFA" w:rsidRDefault="009C1DFA" w:rsidP="00517DF9">
      <w:pPr>
        <w:spacing w:after="0" w:line="240" w:lineRule="auto"/>
        <w:rPr>
          <w:rFonts w:ascii="Arial" w:hAnsi="Arial" w:cs="Arial"/>
          <w:bCs/>
        </w:rPr>
      </w:pPr>
      <w:r w:rsidRPr="00265488">
        <w:rPr>
          <w:rFonts w:ascii="Arial" w:hAnsi="Arial" w:cs="Arial"/>
          <w:b/>
          <w:bCs/>
        </w:rPr>
        <w:lastRenderedPageBreak/>
        <w:t xml:space="preserve">C. </w:t>
      </w:r>
      <w:r w:rsidRPr="00517DF9">
        <w:rPr>
          <w:rFonts w:ascii="Arial" w:hAnsi="Arial" w:cs="Arial"/>
          <w:b/>
          <w:bCs/>
          <w:u w:val="single"/>
        </w:rPr>
        <w:t>Tenants MUST be given Proper Notices in a Timely Manner</w:t>
      </w:r>
    </w:p>
    <w:p w14:paraId="3094906D" w14:textId="77777777" w:rsidR="00517DF9" w:rsidRPr="00517DF9" w:rsidRDefault="00517DF9" w:rsidP="00517DF9">
      <w:pPr>
        <w:spacing w:after="0" w:line="240" w:lineRule="auto"/>
        <w:rPr>
          <w:rFonts w:ascii="Arial" w:hAnsi="Arial" w:cs="Arial"/>
          <w:bCs/>
        </w:rPr>
      </w:pPr>
    </w:p>
    <w:p w14:paraId="4E7584E8" w14:textId="77777777" w:rsidR="009C1DFA" w:rsidRPr="00265488" w:rsidRDefault="009C1DFA" w:rsidP="007738F8">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center"/>
        <w:rPr>
          <w:rFonts w:ascii="Arial" w:hAnsi="Arial" w:cs="Arial"/>
          <w:b/>
          <w:bCs/>
        </w:rPr>
      </w:pPr>
      <w:r w:rsidRPr="00265488">
        <w:rPr>
          <w:rFonts w:ascii="Arial" w:hAnsi="Arial" w:cs="Arial"/>
          <w:b/>
          <w:bCs/>
        </w:rPr>
        <w:t xml:space="preserve">Virtually everyone in the project needs a notice of some kind. </w:t>
      </w:r>
      <w:r w:rsidR="009106D5" w:rsidRPr="00265488">
        <w:rPr>
          <w:rFonts w:ascii="Arial" w:hAnsi="Arial" w:cs="Arial"/>
          <w:b/>
          <w:bCs/>
        </w:rPr>
        <w:t xml:space="preserve"> </w:t>
      </w:r>
      <w:r w:rsidRPr="00265488">
        <w:rPr>
          <w:rFonts w:ascii="Arial" w:hAnsi="Arial" w:cs="Arial"/>
          <w:b/>
          <w:bCs/>
        </w:rPr>
        <w:t>All occupants are entitled to</w:t>
      </w:r>
      <w:r w:rsidR="00157606" w:rsidRPr="00265488">
        <w:rPr>
          <w:rFonts w:ascii="Arial" w:hAnsi="Arial" w:cs="Arial"/>
          <w:b/>
          <w:bCs/>
        </w:rPr>
        <w:t xml:space="preserve"> </w:t>
      </w:r>
      <w:r w:rsidRPr="00265488">
        <w:rPr>
          <w:rFonts w:ascii="Arial" w:hAnsi="Arial" w:cs="Arial"/>
          <w:b/>
          <w:bCs/>
        </w:rPr>
        <w:t>timely notices explaining whether or not they will be displaced.</w:t>
      </w:r>
    </w:p>
    <w:p w14:paraId="0D7893EC" w14:textId="77777777" w:rsidR="009C1DFA" w:rsidRPr="00265488" w:rsidRDefault="009C1DFA" w:rsidP="007738F8">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center"/>
        <w:rPr>
          <w:rFonts w:ascii="Arial" w:hAnsi="Arial" w:cs="Arial"/>
          <w:b/>
          <w:bCs/>
        </w:rPr>
      </w:pPr>
      <w:r w:rsidRPr="00265488">
        <w:rPr>
          <w:rFonts w:ascii="Arial" w:hAnsi="Arial" w:cs="Arial"/>
          <w:b/>
          <w:bCs/>
        </w:rPr>
        <w:t>FAILURE TO PROVIDE CORRECT AND TIMELY NOTICES CAN LEAD TO</w:t>
      </w:r>
      <w:r w:rsidR="00157606" w:rsidRPr="00265488">
        <w:rPr>
          <w:rFonts w:ascii="Arial" w:hAnsi="Arial" w:cs="Arial"/>
          <w:b/>
          <w:bCs/>
        </w:rPr>
        <w:t xml:space="preserve"> </w:t>
      </w:r>
      <w:r w:rsidRPr="00265488">
        <w:rPr>
          <w:rFonts w:ascii="Arial" w:hAnsi="Arial" w:cs="Arial"/>
          <w:b/>
          <w:bCs/>
        </w:rPr>
        <w:t xml:space="preserve">PERMANENT DISPLACEMENT AND CAN BE A </w:t>
      </w:r>
      <w:r w:rsidRPr="00265488">
        <w:rPr>
          <w:rFonts w:ascii="Arial" w:hAnsi="Arial" w:cs="Arial"/>
          <w:b/>
          <w:bCs/>
          <w:u w:val="single"/>
        </w:rPr>
        <w:t>VERY COSTLY</w:t>
      </w:r>
      <w:r w:rsidRPr="00265488">
        <w:rPr>
          <w:rFonts w:ascii="Arial" w:hAnsi="Arial" w:cs="Arial"/>
          <w:b/>
          <w:bCs/>
        </w:rPr>
        <w:t xml:space="preserve"> RELOCATION</w:t>
      </w:r>
      <w:r w:rsidR="00157606" w:rsidRPr="00265488">
        <w:rPr>
          <w:rFonts w:ascii="Arial" w:hAnsi="Arial" w:cs="Arial"/>
          <w:b/>
          <w:bCs/>
        </w:rPr>
        <w:t xml:space="preserve"> </w:t>
      </w:r>
      <w:r w:rsidRPr="00265488">
        <w:rPr>
          <w:rFonts w:ascii="Arial" w:hAnsi="Arial" w:cs="Arial"/>
          <w:b/>
          <w:bCs/>
        </w:rPr>
        <w:t>MISTAKE</w:t>
      </w:r>
    </w:p>
    <w:p w14:paraId="65CF7DD4" w14:textId="77777777" w:rsidR="009C1DFA" w:rsidRPr="00265488" w:rsidRDefault="009C1DFA" w:rsidP="00517DF9">
      <w:pPr>
        <w:spacing w:line="240" w:lineRule="auto"/>
        <w:rPr>
          <w:rFonts w:ascii="Arial" w:hAnsi="Arial" w:cs="Arial"/>
          <w:b/>
          <w:bCs/>
          <w:i/>
          <w:iCs/>
        </w:rPr>
      </w:pPr>
      <w:r w:rsidRPr="00265488">
        <w:rPr>
          <w:rFonts w:ascii="Arial" w:hAnsi="Arial" w:cs="Arial"/>
          <w:b/>
          <w:bCs/>
          <w:i/>
          <w:iCs/>
        </w:rPr>
        <w:t>ALL Notices must be understandable to the recipient and personally served and</w:t>
      </w:r>
      <w:r w:rsidR="00157606" w:rsidRPr="00265488">
        <w:rPr>
          <w:rFonts w:ascii="Arial" w:hAnsi="Arial" w:cs="Arial"/>
          <w:b/>
          <w:bCs/>
          <w:i/>
          <w:iCs/>
        </w:rPr>
        <w:t xml:space="preserve"> </w:t>
      </w:r>
      <w:r w:rsidRPr="00265488">
        <w:rPr>
          <w:rFonts w:ascii="Arial" w:hAnsi="Arial" w:cs="Arial"/>
          <w:b/>
          <w:bCs/>
          <w:i/>
          <w:iCs/>
        </w:rPr>
        <w:t>signed for or sent by certified or registered first-class mail---return receipt</w:t>
      </w:r>
      <w:r w:rsidR="00157606" w:rsidRPr="00265488">
        <w:rPr>
          <w:rFonts w:ascii="Arial" w:hAnsi="Arial" w:cs="Arial"/>
          <w:b/>
          <w:bCs/>
          <w:i/>
          <w:iCs/>
        </w:rPr>
        <w:t xml:space="preserve"> </w:t>
      </w:r>
      <w:r w:rsidRPr="00265488">
        <w:rPr>
          <w:rFonts w:ascii="Arial" w:hAnsi="Arial" w:cs="Arial"/>
          <w:b/>
          <w:bCs/>
          <w:i/>
          <w:iCs/>
        </w:rPr>
        <w:t xml:space="preserve">requested, as proof of delivery. </w:t>
      </w:r>
      <w:r w:rsidR="00224F95" w:rsidRPr="00265488">
        <w:rPr>
          <w:rFonts w:ascii="Arial" w:hAnsi="Arial" w:cs="Arial"/>
          <w:b/>
          <w:bCs/>
          <w:i/>
          <w:iCs/>
        </w:rPr>
        <w:t xml:space="preserve"> </w:t>
      </w:r>
      <w:r w:rsidR="009106D5" w:rsidRPr="00265488">
        <w:rPr>
          <w:rFonts w:ascii="Arial" w:hAnsi="Arial" w:cs="Arial"/>
          <w:b/>
          <w:bCs/>
          <w:i/>
          <w:iCs/>
        </w:rPr>
        <w:t xml:space="preserve"> </w:t>
      </w:r>
      <w:r w:rsidRPr="00265488">
        <w:rPr>
          <w:rFonts w:ascii="Arial" w:hAnsi="Arial" w:cs="Arial"/>
          <w:b/>
          <w:bCs/>
          <w:i/>
          <w:iCs/>
        </w:rPr>
        <w:t>These original documents must be kept on file in</w:t>
      </w:r>
      <w:r w:rsidR="00157606" w:rsidRPr="00265488">
        <w:rPr>
          <w:rFonts w:ascii="Arial" w:hAnsi="Arial" w:cs="Arial"/>
          <w:b/>
          <w:bCs/>
          <w:i/>
          <w:iCs/>
        </w:rPr>
        <w:t xml:space="preserve"> </w:t>
      </w:r>
      <w:r w:rsidRPr="00265488">
        <w:rPr>
          <w:rFonts w:ascii="Arial" w:hAnsi="Arial" w:cs="Arial"/>
          <w:b/>
          <w:bCs/>
          <w:i/>
          <w:iCs/>
        </w:rPr>
        <w:t>the event that IFA or HUD would need to review them as evidence of</w:t>
      </w:r>
      <w:r w:rsidR="00157606" w:rsidRPr="00265488">
        <w:rPr>
          <w:rFonts w:ascii="Arial" w:hAnsi="Arial" w:cs="Arial"/>
          <w:b/>
          <w:bCs/>
          <w:i/>
          <w:iCs/>
        </w:rPr>
        <w:t xml:space="preserve"> </w:t>
      </w:r>
      <w:r w:rsidRPr="00265488">
        <w:rPr>
          <w:rFonts w:ascii="Arial" w:hAnsi="Arial" w:cs="Arial"/>
          <w:b/>
          <w:bCs/>
          <w:i/>
          <w:iCs/>
        </w:rPr>
        <w:t>compliance. (Certified mail is usually less costly.)</w:t>
      </w:r>
    </w:p>
    <w:p w14:paraId="641B1796" w14:textId="77777777" w:rsidR="009C1DFA" w:rsidRPr="00265488" w:rsidRDefault="009C1DFA" w:rsidP="004D5623">
      <w:pPr>
        <w:pBdr>
          <w:top w:val="triple" w:sz="4" w:space="1" w:color="auto"/>
          <w:left w:val="triple" w:sz="4" w:space="4" w:color="auto"/>
          <w:bottom w:val="triple" w:sz="4" w:space="1" w:color="auto"/>
          <w:right w:val="triple" w:sz="4" w:space="4" w:color="auto"/>
        </w:pBdr>
        <w:shd w:val="clear" w:color="auto" w:fill="BFBFBF" w:themeFill="background1" w:themeFillShade="BF"/>
        <w:spacing w:line="240" w:lineRule="auto"/>
        <w:jc w:val="both"/>
        <w:rPr>
          <w:rFonts w:ascii="Arial" w:hAnsi="Arial" w:cs="Arial"/>
          <w:b/>
          <w:bCs/>
        </w:rPr>
      </w:pPr>
      <w:r w:rsidRPr="00265488">
        <w:rPr>
          <w:rFonts w:ascii="Arial" w:hAnsi="Arial" w:cs="Arial"/>
          <w:b/>
          <w:bCs/>
        </w:rPr>
        <w:t xml:space="preserve">The following “Relocation Notices” should be sent to the “Stayers”. </w:t>
      </w:r>
      <w:r w:rsidR="00224F95" w:rsidRPr="00265488">
        <w:rPr>
          <w:rFonts w:ascii="Arial" w:hAnsi="Arial" w:cs="Arial"/>
          <w:b/>
          <w:bCs/>
        </w:rPr>
        <w:t xml:space="preserve"> </w:t>
      </w:r>
      <w:r w:rsidR="009106D5" w:rsidRPr="00265488">
        <w:rPr>
          <w:rFonts w:ascii="Arial" w:hAnsi="Arial" w:cs="Arial"/>
          <w:b/>
          <w:bCs/>
        </w:rPr>
        <w:t xml:space="preserve"> </w:t>
      </w:r>
      <w:r w:rsidRPr="00265488">
        <w:rPr>
          <w:rFonts w:ascii="Arial" w:hAnsi="Arial" w:cs="Arial"/>
          <w:b/>
          <w:bCs/>
        </w:rPr>
        <w:t>“Stayer” refers to anyone</w:t>
      </w:r>
      <w:r w:rsidR="00157606" w:rsidRPr="00265488">
        <w:rPr>
          <w:rFonts w:ascii="Arial" w:hAnsi="Arial" w:cs="Arial"/>
          <w:b/>
          <w:bCs/>
        </w:rPr>
        <w:t xml:space="preserve"> </w:t>
      </w:r>
      <w:r w:rsidRPr="00265488">
        <w:rPr>
          <w:rFonts w:ascii="Arial" w:hAnsi="Arial" w:cs="Arial"/>
          <w:b/>
          <w:bCs/>
        </w:rPr>
        <w:t xml:space="preserve">who will not be permanently displaced. </w:t>
      </w:r>
      <w:r w:rsidR="00224F95" w:rsidRPr="00265488">
        <w:rPr>
          <w:rFonts w:ascii="Arial" w:hAnsi="Arial" w:cs="Arial"/>
          <w:b/>
          <w:bCs/>
        </w:rPr>
        <w:t xml:space="preserve"> </w:t>
      </w:r>
      <w:r w:rsidR="009106D5" w:rsidRPr="00265488">
        <w:rPr>
          <w:rFonts w:ascii="Arial" w:hAnsi="Arial" w:cs="Arial"/>
          <w:b/>
          <w:bCs/>
        </w:rPr>
        <w:t xml:space="preserve"> </w:t>
      </w:r>
      <w:r w:rsidRPr="00265488">
        <w:rPr>
          <w:rFonts w:ascii="Arial" w:hAnsi="Arial" w:cs="Arial"/>
          <w:b/>
          <w:bCs/>
        </w:rPr>
        <w:t>This will include anyone who will only be temporarily</w:t>
      </w:r>
      <w:r w:rsidR="00157606" w:rsidRPr="00265488">
        <w:rPr>
          <w:rFonts w:ascii="Arial" w:hAnsi="Arial" w:cs="Arial"/>
          <w:b/>
          <w:bCs/>
        </w:rPr>
        <w:t xml:space="preserve"> </w:t>
      </w:r>
      <w:r w:rsidRPr="00265488">
        <w:rPr>
          <w:rFonts w:ascii="Arial" w:hAnsi="Arial" w:cs="Arial"/>
          <w:b/>
          <w:bCs/>
        </w:rPr>
        <w:t>relocated on or off the actual site and also to any tenant who will remain in the project but will</w:t>
      </w:r>
      <w:r w:rsidR="00157606" w:rsidRPr="00265488">
        <w:rPr>
          <w:rFonts w:ascii="Arial" w:hAnsi="Arial" w:cs="Arial"/>
          <w:b/>
          <w:bCs/>
        </w:rPr>
        <w:t xml:space="preserve"> </w:t>
      </w:r>
      <w:r w:rsidRPr="00265488">
        <w:rPr>
          <w:rFonts w:ascii="Arial" w:hAnsi="Arial" w:cs="Arial"/>
          <w:b/>
          <w:bCs/>
        </w:rPr>
        <w:t>be permanently placed in a unit other th</w:t>
      </w:r>
      <w:r w:rsidR="00224F95" w:rsidRPr="00265488">
        <w:rPr>
          <w:rFonts w:ascii="Arial" w:hAnsi="Arial" w:cs="Arial"/>
          <w:b/>
          <w:bCs/>
        </w:rPr>
        <w:t>a</w:t>
      </w:r>
      <w:r w:rsidRPr="00265488">
        <w:rPr>
          <w:rFonts w:ascii="Arial" w:hAnsi="Arial" w:cs="Arial"/>
          <w:b/>
          <w:bCs/>
        </w:rPr>
        <w:t xml:space="preserve">n their original unit. </w:t>
      </w:r>
      <w:r w:rsidR="00224F95" w:rsidRPr="00265488">
        <w:rPr>
          <w:rFonts w:ascii="Arial" w:hAnsi="Arial" w:cs="Arial"/>
          <w:b/>
          <w:bCs/>
        </w:rPr>
        <w:t xml:space="preserve"> </w:t>
      </w:r>
      <w:r w:rsidRPr="00265488">
        <w:rPr>
          <w:rFonts w:ascii="Arial" w:hAnsi="Arial" w:cs="Arial"/>
          <w:b/>
          <w:bCs/>
        </w:rPr>
        <w:t>For informational purposes and</w:t>
      </w:r>
      <w:r w:rsidR="00157606" w:rsidRPr="00265488">
        <w:rPr>
          <w:rFonts w:ascii="Arial" w:hAnsi="Arial" w:cs="Arial"/>
          <w:b/>
          <w:bCs/>
        </w:rPr>
        <w:t xml:space="preserve"> </w:t>
      </w:r>
      <w:r w:rsidRPr="00265488">
        <w:rPr>
          <w:rFonts w:ascii="Arial" w:hAnsi="Arial" w:cs="Arial"/>
          <w:b/>
          <w:bCs/>
        </w:rPr>
        <w:t>to quell any misunderstandings, the GIN should be sent to every resident of the project, even to</w:t>
      </w:r>
      <w:r w:rsidR="00157606" w:rsidRPr="00265488">
        <w:rPr>
          <w:rFonts w:ascii="Arial" w:hAnsi="Arial" w:cs="Arial"/>
          <w:b/>
          <w:bCs/>
        </w:rPr>
        <w:t xml:space="preserve"> </w:t>
      </w:r>
      <w:r w:rsidRPr="00265488">
        <w:rPr>
          <w:rFonts w:ascii="Arial" w:hAnsi="Arial" w:cs="Arial"/>
          <w:b/>
          <w:bCs/>
        </w:rPr>
        <w:t>those who will be making NO moves at all.</w:t>
      </w:r>
    </w:p>
    <w:p w14:paraId="7E64D312" w14:textId="77777777" w:rsidR="009C1DFA" w:rsidRPr="004D5623" w:rsidRDefault="004D5623" w:rsidP="004D5623">
      <w:pPr>
        <w:tabs>
          <w:tab w:val="left" w:pos="720"/>
          <w:tab w:val="left" w:pos="1080"/>
        </w:tabs>
        <w:spacing w:after="0" w:line="240" w:lineRule="auto"/>
        <w:ind w:left="360"/>
        <w:jc w:val="both"/>
        <w:rPr>
          <w:rFonts w:ascii="Arial" w:hAnsi="Arial" w:cs="Arial"/>
          <w:b/>
          <w:bCs/>
        </w:rPr>
      </w:pPr>
      <w:r>
        <w:rPr>
          <w:rFonts w:ascii="Arial" w:hAnsi="Arial" w:cs="Arial"/>
          <w:b/>
          <w:bCs/>
        </w:rPr>
        <w:t>1.</w:t>
      </w:r>
      <w:r>
        <w:rPr>
          <w:rFonts w:ascii="Arial" w:hAnsi="Arial" w:cs="Arial"/>
          <w:b/>
          <w:bCs/>
        </w:rPr>
        <w:tab/>
      </w:r>
      <w:r w:rsidR="009C1DFA" w:rsidRPr="004D5623">
        <w:rPr>
          <w:rFonts w:ascii="Arial" w:hAnsi="Arial" w:cs="Arial"/>
          <w:b/>
          <w:bCs/>
        </w:rPr>
        <w:t>General Information Notice—Residential Tenant that will not be</w:t>
      </w:r>
      <w:r w:rsidR="00157606" w:rsidRPr="004D5623">
        <w:rPr>
          <w:rFonts w:ascii="Arial" w:hAnsi="Arial" w:cs="Arial"/>
          <w:b/>
          <w:bCs/>
        </w:rPr>
        <w:t xml:space="preserve"> </w:t>
      </w:r>
      <w:r w:rsidR="009C1DFA" w:rsidRPr="004D5623">
        <w:rPr>
          <w:rFonts w:ascii="Arial" w:hAnsi="Arial" w:cs="Arial"/>
          <w:b/>
          <w:bCs/>
        </w:rPr>
        <w:t>Displaced (GIN)</w:t>
      </w:r>
    </w:p>
    <w:p w14:paraId="7D0243DC" w14:textId="77777777" w:rsidR="009106D5" w:rsidRPr="00265488" w:rsidRDefault="009106D5" w:rsidP="004D5623">
      <w:pPr>
        <w:pStyle w:val="ListParagraph"/>
        <w:spacing w:after="0" w:line="240" w:lineRule="auto"/>
        <w:ind w:left="1080"/>
        <w:jc w:val="both"/>
        <w:rPr>
          <w:rFonts w:ascii="Arial" w:hAnsi="Arial" w:cs="Arial"/>
          <w:i/>
        </w:rPr>
      </w:pPr>
    </w:p>
    <w:p w14:paraId="5AF24588" w14:textId="77777777" w:rsidR="009C1DFA" w:rsidRDefault="009C1DFA" w:rsidP="004D5623">
      <w:pPr>
        <w:pStyle w:val="ListParagraph"/>
        <w:spacing w:after="0" w:line="240" w:lineRule="auto"/>
        <w:jc w:val="both"/>
        <w:rPr>
          <w:rFonts w:ascii="Arial" w:hAnsi="Arial" w:cs="Arial"/>
        </w:rPr>
      </w:pPr>
      <w:r w:rsidRPr="00265488">
        <w:rPr>
          <w:rFonts w:ascii="Arial" w:hAnsi="Arial" w:cs="Arial"/>
        </w:rPr>
        <w:t>The GIN should be sent as soon after applying for HOME funding as is</w:t>
      </w:r>
      <w:r w:rsidR="00157606" w:rsidRPr="00265488">
        <w:rPr>
          <w:rFonts w:ascii="Arial" w:hAnsi="Arial" w:cs="Arial"/>
        </w:rPr>
        <w:t xml:space="preserve"> </w:t>
      </w:r>
      <w:r w:rsidRPr="00265488">
        <w:rPr>
          <w:rFonts w:ascii="Arial" w:hAnsi="Arial" w:cs="Arial"/>
        </w:rPr>
        <w:t xml:space="preserve">feasible. </w:t>
      </w:r>
      <w:r w:rsidR="00D96980" w:rsidRPr="00265488">
        <w:rPr>
          <w:rFonts w:ascii="Arial" w:hAnsi="Arial" w:cs="Arial"/>
        </w:rPr>
        <w:t xml:space="preserve"> </w:t>
      </w:r>
      <w:r w:rsidR="009106D5" w:rsidRPr="00265488">
        <w:rPr>
          <w:rFonts w:ascii="Arial" w:hAnsi="Arial" w:cs="Arial"/>
        </w:rPr>
        <w:t xml:space="preserve"> </w:t>
      </w:r>
      <w:r w:rsidRPr="00265488">
        <w:rPr>
          <w:rFonts w:ascii="Arial" w:hAnsi="Arial" w:cs="Arial"/>
        </w:rPr>
        <w:t xml:space="preserve">At the very latest, however, the GIN </w:t>
      </w:r>
      <w:r w:rsidRPr="00265488">
        <w:rPr>
          <w:rFonts w:ascii="Arial" w:hAnsi="Arial" w:cs="Arial"/>
          <w:b/>
          <w:bCs/>
        </w:rPr>
        <w:t>MUST be sent</w:t>
      </w:r>
      <w:r w:rsidR="00157606" w:rsidRPr="00265488">
        <w:rPr>
          <w:rFonts w:ascii="Arial" w:hAnsi="Arial" w:cs="Arial"/>
          <w:b/>
          <w:bCs/>
        </w:rPr>
        <w:t xml:space="preserve"> </w:t>
      </w:r>
      <w:r w:rsidRPr="00265488">
        <w:rPr>
          <w:rFonts w:ascii="Arial" w:hAnsi="Arial" w:cs="Arial"/>
          <w:b/>
          <w:bCs/>
        </w:rPr>
        <w:t>immediately after being informed of project approval (Conditional</w:t>
      </w:r>
      <w:r w:rsidR="00157606" w:rsidRPr="00265488">
        <w:rPr>
          <w:rFonts w:ascii="Arial" w:hAnsi="Arial" w:cs="Arial"/>
          <w:b/>
          <w:bCs/>
        </w:rPr>
        <w:t xml:space="preserve"> Award</w:t>
      </w:r>
      <w:r w:rsidRPr="00265488">
        <w:rPr>
          <w:rFonts w:ascii="Arial" w:hAnsi="Arial" w:cs="Arial"/>
          <w:b/>
        </w:rPr>
        <w:t>)</w:t>
      </w:r>
      <w:r w:rsidRPr="00265488">
        <w:rPr>
          <w:rFonts w:ascii="Arial" w:hAnsi="Arial" w:cs="Arial"/>
        </w:rPr>
        <w:t xml:space="preserve">. </w:t>
      </w:r>
      <w:r w:rsidR="00224F95" w:rsidRPr="00265488">
        <w:rPr>
          <w:rFonts w:ascii="Arial" w:hAnsi="Arial" w:cs="Arial"/>
        </w:rPr>
        <w:t xml:space="preserve"> </w:t>
      </w:r>
      <w:r w:rsidR="00D96980" w:rsidRPr="00265488">
        <w:rPr>
          <w:rFonts w:ascii="Arial" w:hAnsi="Arial" w:cs="Arial"/>
        </w:rPr>
        <w:t xml:space="preserve"> </w:t>
      </w:r>
      <w:r w:rsidRPr="00265488">
        <w:rPr>
          <w:rFonts w:ascii="Arial" w:hAnsi="Arial" w:cs="Arial"/>
        </w:rPr>
        <w:t xml:space="preserve">The Applicant needs to provide </w:t>
      </w:r>
      <w:r w:rsidRPr="00265488">
        <w:rPr>
          <w:rFonts w:ascii="Arial" w:hAnsi="Arial" w:cs="Arial"/>
          <w:b/>
          <w:bCs/>
        </w:rPr>
        <w:t>every occupant within</w:t>
      </w:r>
      <w:r w:rsidR="00157606" w:rsidRPr="00265488">
        <w:rPr>
          <w:rFonts w:ascii="Arial" w:hAnsi="Arial" w:cs="Arial"/>
          <w:b/>
          <w:bCs/>
        </w:rPr>
        <w:t xml:space="preserve"> </w:t>
      </w:r>
      <w:r w:rsidRPr="00265488">
        <w:rPr>
          <w:rFonts w:ascii="Arial" w:hAnsi="Arial" w:cs="Arial"/>
          <w:b/>
          <w:bCs/>
        </w:rPr>
        <w:t xml:space="preserve">the property </w:t>
      </w:r>
      <w:r w:rsidRPr="00265488">
        <w:rPr>
          <w:rFonts w:ascii="Arial" w:hAnsi="Arial" w:cs="Arial"/>
        </w:rPr>
        <w:t>a “</w:t>
      </w:r>
      <w:r w:rsidRPr="00265488">
        <w:rPr>
          <w:rFonts w:ascii="Arial" w:hAnsi="Arial" w:cs="Arial"/>
          <w:b/>
          <w:bCs/>
        </w:rPr>
        <w:t xml:space="preserve">General Information Notice”. </w:t>
      </w:r>
      <w:r w:rsidR="00224F95" w:rsidRPr="00265488">
        <w:rPr>
          <w:rFonts w:ascii="Arial" w:hAnsi="Arial" w:cs="Arial"/>
          <w:b/>
          <w:bCs/>
        </w:rPr>
        <w:t xml:space="preserve"> </w:t>
      </w:r>
      <w:r w:rsidR="00157606" w:rsidRPr="00265488">
        <w:rPr>
          <w:rFonts w:ascii="Arial" w:hAnsi="Arial" w:cs="Arial"/>
          <w:b/>
          <w:bCs/>
        </w:rPr>
        <w:t xml:space="preserve"> </w:t>
      </w:r>
      <w:r w:rsidRPr="00265488">
        <w:rPr>
          <w:rFonts w:ascii="Arial" w:hAnsi="Arial" w:cs="Arial"/>
        </w:rPr>
        <w:t>For the “Non</w:t>
      </w:r>
      <w:r w:rsidR="00224F95" w:rsidRPr="00265488">
        <w:rPr>
          <w:rFonts w:ascii="Arial" w:hAnsi="Arial" w:cs="Arial"/>
        </w:rPr>
        <w:t>-</w:t>
      </w:r>
      <w:r w:rsidRPr="00265488">
        <w:rPr>
          <w:rFonts w:ascii="Arial" w:hAnsi="Arial" w:cs="Arial"/>
        </w:rPr>
        <w:t>Displaced</w:t>
      </w:r>
      <w:r w:rsidR="00157606" w:rsidRPr="00265488">
        <w:rPr>
          <w:rFonts w:ascii="Arial" w:hAnsi="Arial" w:cs="Arial"/>
        </w:rPr>
        <w:t xml:space="preserve"> </w:t>
      </w:r>
      <w:r w:rsidRPr="00265488">
        <w:rPr>
          <w:rFonts w:ascii="Arial" w:hAnsi="Arial" w:cs="Arial"/>
        </w:rPr>
        <w:t>Tenant”, this is an advisory notice that does the following:</w:t>
      </w:r>
    </w:p>
    <w:p w14:paraId="1B6260EE" w14:textId="77777777" w:rsidR="004D5623" w:rsidRPr="00265488" w:rsidRDefault="004D5623" w:rsidP="004D5623">
      <w:pPr>
        <w:pStyle w:val="ListParagraph"/>
        <w:spacing w:line="240" w:lineRule="auto"/>
        <w:ind w:left="1080"/>
        <w:jc w:val="both"/>
        <w:rPr>
          <w:rFonts w:ascii="Arial" w:hAnsi="Arial" w:cs="Arial"/>
        </w:rPr>
      </w:pPr>
    </w:p>
    <w:p w14:paraId="282D3ADE" w14:textId="77777777" w:rsidR="009C1DFA" w:rsidRDefault="009C1DFA" w:rsidP="004D5623">
      <w:pPr>
        <w:pStyle w:val="ListParagraph"/>
        <w:numPr>
          <w:ilvl w:val="1"/>
          <w:numId w:val="10"/>
        </w:numPr>
        <w:spacing w:line="240" w:lineRule="auto"/>
        <w:ind w:left="1440"/>
        <w:jc w:val="both"/>
        <w:rPr>
          <w:rFonts w:ascii="Arial" w:hAnsi="Arial" w:cs="Arial"/>
        </w:rPr>
      </w:pPr>
      <w:r w:rsidRPr="00265488">
        <w:rPr>
          <w:rFonts w:ascii="Arial" w:hAnsi="Arial" w:cs="Arial"/>
        </w:rPr>
        <w:t>Explains that the project has been proposed and cautions the</w:t>
      </w:r>
      <w:r w:rsidR="00157606" w:rsidRPr="00265488">
        <w:rPr>
          <w:rFonts w:ascii="Arial" w:hAnsi="Arial" w:cs="Arial"/>
        </w:rPr>
        <w:t xml:space="preserve"> </w:t>
      </w:r>
      <w:r w:rsidRPr="00265488">
        <w:rPr>
          <w:rFonts w:ascii="Arial" w:hAnsi="Arial" w:cs="Arial"/>
        </w:rPr>
        <w:t xml:space="preserve">person not to move. </w:t>
      </w:r>
      <w:r w:rsidR="00224F95" w:rsidRPr="00265488">
        <w:rPr>
          <w:rFonts w:ascii="Arial" w:hAnsi="Arial" w:cs="Arial"/>
        </w:rPr>
        <w:t xml:space="preserve"> </w:t>
      </w:r>
      <w:r w:rsidR="00D96980" w:rsidRPr="00265488">
        <w:rPr>
          <w:rFonts w:ascii="Arial" w:hAnsi="Arial" w:cs="Arial"/>
        </w:rPr>
        <w:t xml:space="preserve"> </w:t>
      </w:r>
      <w:r w:rsidRPr="00265488">
        <w:rPr>
          <w:rFonts w:ascii="Arial" w:hAnsi="Arial" w:cs="Arial"/>
        </w:rPr>
        <w:t>It is very important that this notice</w:t>
      </w:r>
      <w:r w:rsidR="00157606" w:rsidRPr="00265488">
        <w:rPr>
          <w:rFonts w:ascii="Arial" w:hAnsi="Arial" w:cs="Arial"/>
        </w:rPr>
        <w:t xml:space="preserve"> </w:t>
      </w:r>
      <w:r w:rsidRPr="00265488">
        <w:rPr>
          <w:rFonts w:ascii="Arial" w:hAnsi="Arial" w:cs="Arial"/>
        </w:rPr>
        <w:t xml:space="preserve">stresses </w:t>
      </w:r>
      <w:r w:rsidRPr="00265488">
        <w:rPr>
          <w:rFonts w:ascii="Arial" w:hAnsi="Arial" w:cs="Arial"/>
          <w:b/>
          <w:bCs/>
        </w:rPr>
        <w:t xml:space="preserve">“DO NOT MOVE”. </w:t>
      </w:r>
      <w:r w:rsidR="00224F95" w:rsidRPr="00265488">
        <w:rPr>
          <w:rFonts w:ascii="Arial" w:hAnsi="Arial" w:cs="Arial"/>
          <w:b/>
          <w:bCs/>
        </w:rPr>
        <w:t xml:space="preserve"> </w:t>
      </w:r>
      <w:r w:rsidR="009106D5" w:rsidRPr="00265488">
        <w:rPr>
          <w:rFonts w:ascii="Arial" w:hAnsi="Arial" w:cs="Arial"/>
          <w:b/>
          <w:bCs/>
        </w:rPr>
        <w:t xml:space="preserve"> </w:t>
      </w:r>
      <w:r w:rsidRPr="00265488">
        <w:rPr>
          <w:rFonts w:ascii="Arial" w:hAnsi="Arial" w:cs="Arial"/>
        </w:rPr>
        <w:t xml:space="preserve">The </w:t>
      </w:r>
      <w:r w:rsidR="00157606" w:rsidRPr="00265488">
        <w:rPr>
          <w:rFonts w:ascii="Arial" w:hAnsi="Arial" w:cs="Arial"/>
        </w:rPr>
        <w:t>s</w:t>
      </w:r>
      <w:r w:rsidRPr="00265488">
        <w:rPr>
          <w:rFonts w:ascii="Arial" w:hAnsi="Arial" w:cs="Arial"/>
        </w:rPr>
        <w:t>ample attached GIN</w:t>
      </w:r>
      <w:r w:rsidR="00224F95" w:rsidRPr="00265488">
        <w:rPr>
          <w:rFonts w:ascii="Arial" w:hAnsi="Arial" w:cs="Arial"/>
        </w:rPr>
        <w:t>,</w:t>
      </w:r>
      <w:r w:rsidR="00157606" w:rsidRPr="00265488">
        <w:rPr>
          <w:rFonts w:ascii="Arial" w:hAnsi="Arial" w:cs="Arial"/>
        </w:rPr>
        <w:t xml:space="preserve"> </w:t>
      </w:r>
      <w:r w:rsidR="00354DFD" w:rsidRPr="00265488">
        <w:rPr>
          <w:rFonts w:ascii="Arial" w:hAnsi="Arial" w:cs="Arial"/>
        </w:rPr>
        <w:t>(</w:t>
      </w:r>
      <w:r w:rsidR="00C37CA7" w:rsidRPr="00265488">
        <w:rPr>
          <w:rFonts w:ascii="Arial" w:hAnsi="Arial" w:cs="Arial"/>
        </w:rPr>
        <w:t>Relocation Form</w:t>
      </w:r>
      <w:r w:rsidR="009106D5" w:rsidRPr="00265488">
        <w:rPr>
          <w:rFonts w:ascii="Arial" w:hAnsi="Arial" w:cs="Arial"/>
        </w:rPr>
        <w:t xml:space="preserve"> C</w:t>
      </w:r>
      <w:r w:rsidR="00A351C5" w:rsidRPr="00265488">
        <w:rPr>
          <w:rFonts w:ascii="Arial" w:hAnsi="Arial" w:cs="Arial"/>
        </w:rPr>
        <w:t>)</w:t>
      </w:r>
      <w:r w:rsidR="00224F95" w:rsidRPr="00265488">
        <w:rPr>
          <w:rFonts w:ascii="Arial" w:hAnsi="Arial" w:cs="Arial"/>
        </w:rPr>
        <w:t>,</w:t>
      </w:r>
      <w:r w:rsidRPr="00265488">
        <w:rPr>
          <w:rFonts w:ascii="Arial" w:hAnsi="Arial" w:cs="Arial"/>
        </w:rPr>
        <w:t xml:space="preserve"> stresses in bold letters that the tenant should not</w:t>
      </w:r>
      <w:r w:rsidR="00157606" w:rsidRPr="00265488">
        <w:rPr>
          <w:rFonts w:ascii="Arial" w:hAnsi="Arial" w:cs="Arial"/>
        </w:rPr>
        <w:t xml:space="preserve"> </w:t>
      </w:r>
      <w:r w:rsidRPr="00265488">
        <w:rPr>
          <w:rFonts w:ascii="Arial" w:hAnsi="Arial" w:cs="Arial"/>
        </w:rPr>
        <w:t xml:space="preserve">vacate the premises. </w:t>
      </w:r>
      <w:r w:rsidR="00224F95" w:rsidRPr="00265488">
        <w:rPr>
          <w:rFonts w:ascii="Arial" w:hAnsi="Arial" w:cs="Arial"/>
        </w:rPr>
        <w:t xml:space="preserve"> </w:t>
      </w:r>
      <w:r w:rsidR="009106D5" w:rsidRPr="00265488">
        <w:rPr>
          <w:rFonts w:ascii="Arial" w:hAnsi="Arial" w:cs="Arial"/>
        </w:rPr>
        <w:t xml:space="preserve"> </w:t>
      </w:r>
      <w:r w:rsidRPr="00265488">
        <w:rPr>
          <w:rFonts w:ascii="Arial" w:hAnsi="Arial" w:cs="Arial"/>
        </w:rPr>
        <w:t>This notice also informs the tenant that</w:t>
      </w:r>
      <w:r w:rsidR="00157606" w:rsidRPr="00265488">
        <w:rPr>
          <w:rFonts w:ascii="Arial" w:hAnsi="Arial" w:cs="Arial"/>
        </w:rPr>
        <w:t xml:space="preserve"> </w:t>
      </w:r>
      <w:r w:rsidRPr="00265488">
        <w:rPr>
          <w:rFonts w:ascii="Arial" w:hAnsi="Arial" w:cs="Arial"/>
        </w:rPr>
        <w:t>they will be notified if they will be required to move</w:t>
      </w:r>
      <w:r w:rsidR="00157606" w:rsidRPr="00265488">
        <w:rPr>
          <w:rFonts w:ascii="Arial" w:hAnsi="Arial" w:cs="Arial"/>
        </w:rPr>
        <w:t xml:space="preserve"> </w:t>
      </w:r>
      <w:r w:rsidRPr="00265488">
        <w:rPr>
          <w:rFonts w:ascii="Arial" w:hAnsi="Arial" w:cs="Arial"/>
        </w:rPr>
        <w:t>temporarily and provided with suitable temporary housing and</w:t>
      </w:r>
      <w:r w:rsidR="00157606" w:rsidRPr="00265488">
        <w:rPr>
          <w:rFonts w:ascii="Arial" w:hAnsi="Arial" w:cs="Arial"/>
        </w:rPr>
        <w:t xml:space="preserve"> </w:t>
      </w:r>
      <w:r w:rsidRPr="00265488">
        <w:rPr>
          <w:rFonts w:ascii="Arial" w:hAnsi="Arial" w:cs="Arial"/>
        </w:rPr>
        <w:t>reimbursement of all reasonable out of pocket moving</w:t>
      </w:r>
      <w:r w:rsidR="00157606" w:rsidRPr="00265488">
        <w:rPr>
          <w:rFonts w:ascii="Arial" w:hAnsi="Arial" w:cs="Arial"/>
        </w:rPr>
        <w:t xml:space="preserve"> </w:t>
      </w:r>
      <w:r w:rsidR="00224F95" w:rsidRPr="00265488">
        <w:rPr>
          <w:rFonts w:ascii="Arial" w:hAnsi="Arial" w:cs="Arial"/>
        </w:rPr>
        <w:t>expenses;</w:t>
      </w:r>
    </w:p>
    <w:p w14:paraId="6A381729" w14:textId="77777777" w:rsidR="004D5623" w:rsidRPr="00265488" w:rsidRDefault="004D5623" w:rsidP="004D5623">
      <w:pPr>
        <w:pStyle w:val="ListParagraph"/>
        <w:spacing w:line="240" w:lineRule="auto"/>
        <w:ind w:left="1800"/>
        <w:jc w:val="both"/>
        <w:rPr>
          <w:rFonts w:ascii="Arial" w:hAnsi="Arial" w:cs="Arial"/>
        </w:rPr>
      </w:pPr>
    </w:p>
    <w:p w14:paraId="04DD68CC" w14:textId="77777777" w:rsidR="001453F7" w:rsidRDefault="009C1DFA" w:rsidP="004D5623">
      <w:pPr>
        <w:pStyle w:val="ListParagraph"/>
        <w:numPr>
          <w:ilvl w:val="1"/>
          <w:numId w:val="10"/>
        </w:numPr>
        <w:spacing w:line="240" w:lineRule="auto"/>
        <w:ind w:left="1440"/>
        <w:jc w:val="both"/>
        <w:rPr>
          <w:rFonts w:ascii="Arial" w:hAnsi="Arial" w:cs="Arial"/>
        </w:rPr>
      </w:pPr>
      <w:r w:rsidRPr="00265488">
        <w:rPr>
          <w:rFonts w:ascii="Arial" w:hAnsi="Arial" w:cs="Arial"/>
        </w:rPr>
        <w:t xml:space="preserve">Explains that the person </w:t>
      </w:r>
      <w:r w:rsidRPr="00265488">
        <w:rPr>
          <w:rFonts w:ascii="Arial" w:hAnsi="Arial" w:cs="Arial"/>
          <w:b/>
          <w:bCs/>
        </w:rPr>
        <w:t xml:space="preserve">will not </w:t>
      </w:r>
      <w:r w:rsidRPr="00265488">
        <w:rPr>
          <w:rFonts w:ascii="Arial" w:hAnsi="Arial" w:cs="Arial"/>
        </w:rPr>
        <w:t>be displaced</w:t>
      </w:r>
      <w:r w:rsidR="00224F95" w:rsidRPr="00265488">
        <w:rPr>
          <w:rFonts w:ascii="Arial" w:hAnsi="Arial" w:cs="Arial"/>
        </w:rPr>
        <w:t>;</w:t>
      </w:r>
    </w:p>
    <w:p w14:paraId="3D0A18FA" w14:textId="77777777" w:rsidR="004D5623" w:rsidRDefault="004D5623" w:rsidP="004D5623">
      <w:pPr>
        <w:pStyle w:val="ListParagraph"/>
        <w:spacing w:line="240" w:lineRule="auto"/>
        <w:ind w:left="1800"/>
        <w:jc w:val="both"/>
        <w:rPr>
          <w:rFonts w:ascii="Arial" w:hAnsi="Arial" w:cs="Arial"/>
        </w:rPr>
      </w:pPr>
    </w:p>
    <w:p w14:paraId="476CF182" w14:textId="77777777" w:rsidR="009C1DFA" w:rsidRDefault="009C1DFA" w:rsidP="004D5623">
      <w:pPr>
        <w:pStyle w:val="ListParagraph"/>
        <w:numPr>
          <w:ilvl w:val="1"/>
          <w:numId w:val="10"/>
        </w:numPr>
        <w:spacing w:line="240" w:lineRule="auto"/>
        <w:ind w:left="1440"/>
        <w:jc w:val="both"/>
        <w:rPr>
          <w:rFonts w:ascii="Arial" w:hAnsi="Arial" w:cs="Arial"/>
        </w:rPr>
      </w:pPr>
      <w:r w:rsidRPr="00265488">
        <w:rPr>
          <w:rFonts w:ascii="Arial" w:hAnsi="Arial" w:cs="Arial"/>
        </w:rPr>
        <w:t xml:space="preserve">Explains what is to occur </w:t>
      </w:r>
      <w:r w:rsidRPr="00265488">
        <w:rPr>
          <w:rFonts w:ascii="Arial" w:hAnsi="Arial" w:cs="Arial"/>
          <w:b/>
          <w:bCs/>
        </w:rPr>
        <w:t xml:space="preserve">if </w:t>
      </w:r>
      <w:r w:rsidRPr="00265488">
        <w:rPr>
          <w:rFonts w:ascii="Arial" w:hAnsi="Arial" w:cs="Arial"/>
        </w:rPr>
        <w:t>the tenant is to be temporarily</w:t>
      </w:r>
      <w:r w:rsidR="001453F7" w:rsidRPr="00265488">
        <w:rPr>
          <w:rFonts w:ascii="Arial" w:hAnsi="Arial" w:cs="Arial"/>
        </w:rPr>
        <w:t xml:space="preserve"> </w:t>
      </w:r>
      <w:r w:rsidRPr="00265488">
        <w:rPr>
          <w:rFonts w:ascii="Arial" w:hAnsi="Arial" w:cs="Arial"/>
        </w:rPr>
        <w:t>relocated (i.e.: approximately how long they should expect to</w:t>
      </w:r>
      <w:r w:rsidR="001453F7" w:rsidRPr="00265488">
        <w:rPr>
          <w:rFonts w:ascii="Arial" w:hAnsi="Arial" w:cs="Arial"/>
        </w:rPr>
        <w:t xml:space="preserve"> </w:t>
      </w:r>
      <w:r w:rsidRPr="00265488">
        <w:rPr>
          <w:rFonts w:ascii="Arial" w:hAnsi="Arial" w:cs="Arial"/>
        </w:rPr>
        <w:t>be displaced from their current unit, how will the Applicant</w:t>
      </w:r>
      <w:r w:rsidR="001453F7" w:rsidRPr="00265488">
        <w:rPr>
          <w:rFonts w:ascii="Arial" w:hAnsi="Arial" w:cs="Arial"/>
        </w:rPr>
        <w:t xml:space="preserve"> </w:t>
      </w:r>
      <w:r w:rsidRPr="00265488">
        <w:rPr>
          <w:rFonts w:ascii="Arial" w:hAnsi="Arial" w:cs="Arial"/>
        </w:rPr>
        <w:t>accommodate them with replacement housing while they are</w:t>
      </w:r>
      <w:r w:rsidR="001453F7" w:rsidRPr="00265488">
        <w:rPr>
          <w:rFonts w:ascii="Arial" w:hAnsi="Arial" w:cs="Arial"/>
        </w:rPr>
        <w:t xml:space="preserve"> </w:t>
      </w:r>
      <w:r w:rsidRPr="00265488">
        <w:rPr>
          <w:rFonts w:ascii="Arial" w:hAnsi="Arial" w:cs="Arial"/>
        </w:rPr>
        <w:t>displaced, how will the Applicant assist them with any moving</w:t>
      </w:r>
      <w:r w:rsidR="001453F7" w:rsidRPr="00265488">
        <w:rPr>
          <w:rFonts w:ascii="Arial" w:hAnsi="Arial" w:cs="Arial"/>
        </w:rPr>
        <w:t xml:space="preserve"> </w:t>
      </w:r>
      <w:r w:rsidRPr="00265488">
        <w:rPr>
          <w:rFonts w:ascii="Arial" w:hAnsi="Arial" w:cs="Arial"/>
        </w:rPr>
        <w:t>costs they incur from their temporary move) and</w:t>
      </w:r>
      <w:r w:rsidR="004D5623">
        <w:rPr>
          <w:rFonts w:ascii="Arial" w:hAnsi="Arial" w:cs="Arial"/>
        </w:rPr>
        <w:t>;</w:t>
      </w:r>
    </w:p>
    <w:p w14:paraId="3979D507" w14:textId="77777777" w:rsidR="004D5623" w:rsidRDefault="004D5623" w:rsidP="004D5623">
      <w:pPr>
        <w:pStyle w:val="ListParagraph"/>
        <w:spacing w:line="240" w:lineRule="auto"/>
        <w:ind w:left="1800"/>
        <w:jc w:val="both"/>
        <w:rPr>
          <w:rFonts w:ascii="Arial" w:hAnsi="Arial" w:cs="Arial"/>
        </w:rPr>
      </w:pPr>
    </w:p>
    <w:p w14:paraId="11EE4E5A" w14:textId="77777777" w:rsidR="009C1DFA" w:rsidRPr="00265488" w:rsidRDefault="009C1DFA" w:rsidP="004D5623">
      <w:pPr>
        <w:pStyle w:val="ListParagraph"/>
        <w:numPr>
          <w:ilvl w:val="1"/>
          <w:numId w:val="10"/>
        </w:numPr>
        <w:spacing w:line="240" w:lineRule="auto"/>
        <w:ind w:left="1440"/>
        <w:jc w:val="both"/>
        <w:rPr>
          <w:rFonts w:ascii="Arial" w:hAnsi="Arial" w:cs="Arial"/>
        </w:rPr>
      </w:pPr>
      <w:r w:rsidRPr="00265488">
        <w:rPr>
          <w:rFonts w:ascii="Arial" w:hAnsi="Arial" w:cs="Arial"/>
        </w:rPr>
        <w:t>Explains that they will be able to move back into their unit or</w:t>
      </w:r>
      <w:r w:rsidR="001453F7" w:rsidRPr="00265488">
        <w:rPr>
          <w:rFonts w:ascii="Arial" w:hAnsi="Arial" w:cs="Arial"/>
        </w:rPr>
        <w:t xml:space="preserve"> </w:t>
      </w:r>
      <w:r w:rsidRPr="00265488">
        <w:rPr>
          <w:rFonts w:ascii="Arial" w:hAnsi="Arial" w:cs="Arial"/>
        </w:rPr>
        <w:t>to another decent, safe and sanitary unit within the rehabilitated</w:t>
      </w:r>
      <w:r w:rsidR="001453F7" w:rsidRPr="00265488">
        <w:rPr>
          <w:rFonts w:ascii="Arial" w:hAnsi="Arial" w:cs="Arial"/>
        </w:rPr>
        <w:t xml:space="preserve"> </w:t>
      </w:r>
      <w:r w:rsidRPr="00265488">
        <w:rPr>
          <w:rFonts w:ascii="Arial" w:hAnsi="Arial" w:cs="Arial"/>
        </w:rPr>
        <w:t>development.</w:t>
      </w:r>
    </w:p>
    <w:p w14:paraId="7E40A03E" w14:textId="77777777" w:rsidR="009C1DFA" w:rsidRPr="00265488" w:rsidRDefault="004D5623" w:rsidP="004D5623">
      <w:pPr>
        <w:tabs>
          <w:tab w:val="left" w:pos="720"/>
          <w:tab w:val="left" w:pos="1080"/>
        </w:tabs>
        <w:spacing w:line="240" w:lineRule="auto"/>
        <w:ind w:left="360"/>
        <w:jc w:val="both"/>
        <w:rPr>
          <w:rFonts w:ascii="Arial" w:hAnsi="Arial" w:cs="Arial"/>
          <w:b/>
          <w:bCs/>
        </w:rPr>
      </w:pPr>
      <w:r>
        <w:rPr>
          <w:rFonts w:ascii="Arial" w:hAnsi="Arial" w:cs="Arial"/>
          <w:b/>
          <w:bCs/>
        </w:rPr>
        <w:t>2</w:t>
      </w:r>
      <w:r w:rsidR="009C1DFA" w:rsidRPr="00265488">
        <w:rPr>
          <w:rFonts w:ascii="Arial" w:hAnsi="Arial" w:cs="Arial"/>
          <w:b/>
          <w:bCs/>
        </w:rPr>
        <w:t>.</w:t>
      </w:r>
      <w:r>
        <w:rPr>
          <w:rFonts w:ascii="Arial" w:hAnsi="Arial" w:cs="Arial"/>
          <w:b/>
          <w:bCs/>
        </w:rPr>
        <w:tab/>
      </w:r>
      <w:r w:rsidR="009C1DFA" w:rsidRPr="00265488">
        <w:rPr>
          <w:rFonts w:ascii="Arial" w:hAnsi="Arial" w:cs="Arial"/>
          <w:b/>
          <w:bCs/>
        </w:rPr>
        <w:t>Notice of Non-Dis</w:t>
      </w:r>
      <w:r w:rsidR="00845AFD" w:rsidRPr="00265488">
        <w:rPr>
          <w:rFonts w:ascii="Arial" w:hAnsi="Arial" w:cs="Arial"/>
          <w:b/>
          <w:bCs/>
        </w:rPr>
        <w:t>placement to Residential Tenant</w:t>
      </w:r>
    </w:p>
    <w:p w14:paraId="10506AA7" w14:textId="77777777" w:rsidR="009C1DFA" w:rsidRPr="00265488" w:rsidRDefault="009C1DFA" w:rsidP="004D5623">
      <w:pPr>
        <w:spacing w:after="0" w:line="240" w:lineRule="auto"/>
        <w:ind w:left="720"/>
        <w:jc w:val="both"/>
        <w:rPr>
          <w:rFonts w:ascii="Arial" w:hAnsi="Arial" w:cs="Arial"/>
        </w:rPr>
      </w:pPr>
      <w:r w:rsidRPr="00265488">
        <w:rPr>
          <w:rFonts w:ascii="Arial" w:hAnsi="Arial" w:cs="Arial"/>
          <w:b/>
          <w:bCs/>
        </w:rPr>
        <w:t>When you are awarded HOME funding</w:t>
      </w:r>
      <w:r w:rsidRPr="00265488">
        <w:rPr>
          <w:rFonts w:ascii="Arial" w:hAnsi="Arial" w:cs="Arial"/>
        </w:rPr>
        <w:t>, th</w:t>
      </w:r>
      <w:r w:rsidR="00845AFD" w:rsidRPr="00265488">
        <w:rPr>
          <w:rFonts w:ascii="Arial" w:hAnsi="Arial" w:cs="Arial"/>
        </w:rPr>
        <w:t>e N</w:t>
      </w:r>
      <w:r w:rsidRPr="00265488">
        <w:rPr>
          <w:rFonts w:ascii="Arial" w:hAnsi="Arial" w:cs="Arial"/>
        </w:rPr>
        <w:t>otice</w:t>
      </w:r>
      <w:r w:rsidR="00845AFD" w:rsidRPr="00265488">
        <w:rPr>
          <w:rFonts w:ascii="Arial" w:hAnsi="Arial" w:cs="Arial"/>
        </w:rPr>
        <w:t xml:space="preserve"> of Non-Displacement to Residential Tenant</w:t>
      </w:r>
      <w:r w:rsidR="00135440" w:rsidRPr="00265488">
        <w:rPr>
          <w:rFonts w:ascii="Arial" w:hAnsi="Arial" w:cs="Arial"/>
        </w:rPr>
        <w:t xml:space="preserve"> (Relocation Form L)</w:t>
      </w:r>
      <w:r w:rsidR="00845AFD" w:rsidRPr="00265488">
        <w:rPr>
          <w:rFonts w:ascii="Arial" w:hAnsi="Arial" w:cs="Arial"/>
        </w:rPr>
        <w:t xml:space="preserve"> </w:t>
      </w:r>
      <w:r w:rsidRPr="00265488">
        <w:rPr>
          <w:rFonts w:ascii="Arial" w:hAnsi="Arial" w:cs="Arial"/>
        </w:rPr>
        <w:t xml:space="preserve"> may be sent to</w:t>
      </w:r>
      <w:r w:rsidR="001453F7" w:rsidRPr="00265488">
        <w:rPr>
          <w:rFonts w:ascii="Arial" w:hAnsi="Arial" w:cs="Arial"/>
        </w:rPr>
        <w:t xml:space="preserve"> </w:t>
      </w:r>
      <w:r w:rsidRPr="00265488">
        <w:rPr>
          <w:rFonts w:ascii="Arial" w:hAnsi="Arial" w:cs="Arial"/>
          <w:b/>
          <w:bCs/>
        </w:rPr>
        <w:t xml:space="preserve">ALL </w:t>
      </w:r>
      <w:r w:rsidRPr="00265488">
        <w:rPr>
          <w:rFonts w:ascii="Arial" w:hAnsi="Arial" w:cs="Arial"/>
        </w:rPr>
        <w:t>residents who will remain in the project after rehabilitation</w:t>
      </w:r>
      <w:r w:rsidR="001453F7" w:rsidRPr="00265488">
        <w:rPr>
          <w:rFonts w:ascii="Arial" w:hAnsi="Arial" w:cs="Arial"/>
        </w:rPr>
        <w:t xml:space="preserve"> </w:t>
      </w:r>
      <w:r w:rsidRPr="00265488">
        <w:rPr>
          <w:rFonts w:ascii="Arial" w:hAnsi="Arial" w:cs="Arial"/>
          <w:b/>
          <w:bCs/>
        </w:rPr>
        <w:t xml:space="preserve">including </w:t>
      </w:r>
      <w:r w:rsidRPr="00265488">
        <w:rPr>
          <w:rFonts w:ascii="Arial" w:hAnsi="Arial" w:cs="Arial"/>
        </w:rPr>
        <w:t>those who may be required to move temporarily during the</w:t>
      </w:r>
      <w:r w:rsidR="001453F7" w:rsidRPr="00265488">
        <w:rPr>
          <w:rFonts w:ascii="Arial" w:hAnsi="Arial" w:cs="Arial"/>
        </w:rPr>
        <w:t xml:space="preserve"> </w:t>
      </w:r>
      <w:r w:rsidRPr="00265488">
        <w:rPr>
          <w:rFonts w:ascii="Arial" w:hAnsi="Arial" w:cs="Arial"/>
        </w:rPr>
        <w:t xml:space="preserve">rehabilitation period. </w:t>
      </w:r>
      <w:r w:rsidR="009106D5" w:rsidRPr="00265488">
        <w:rPr>
          <w:rFonts w:ascii="Arial" w:hAnsi="Arial" w:cs="Arial"/>
        </w:rPr>
        <w:t xml:space="preserve"> </w:t>
      </w:r>
      <w:r w:rsidR="001453F7" w:rsidRPr="00265488">
        <w:rPr>
          <w:rFonts w:ascii="Arial" w:hAnsi="Arial" w:cs="Arial"/>
        </w:rPr>
        <w:t xml:space="preserve"> </w:t>
      </w:r>
      <w:r w:rsidRPr="00265488">
        <w:rPr>
          <w:rFonts w:ascii="Arial" w:hAnsi="Arial" w:cs="Arial"/>
        </w:rPr>
        <w:t>It also applies to tenants who will be permanently</w:t>
      </w:r>
      <w:r w:rsidR="001453F7" w:rsidRPr="00265488">
        <w:rPr>
          <w:rFonts w:ascii="Arial" w:hAnsi="Arial" w:cs="Arial"/>
        </w:rPr>
        <w:t xml:space="preserve"> </w:t>
      </w:r>
      <w:r w:rsidRPr="00265488">
        <w:rPr>
          <w:rFonts w:ascii="Arial" w:hAnsi="Arial" w:cs="Arial"/>
        </w:rPr>
        <w:t xml:space="preserve">moved to another unit </w:t>
      </w:r>
      <w:r w:rsidRPr="00265488">
        <w:rPr>
          <w:rFonts w:ascii="Arial" w:hAnsi="Arial" w:cs="Arial"/>
          <w:b/>
          <w:bCs/>
        </w:rPr>
        <w:t xml:space="preserve">within </w:t>
      </w:r>
      <w:r w:rsidRPr="00265488">
        <w:rPr>
          <w:rFonts w:ascii="Arial" w:hAnsi="Arial" w:cs="Arial"/>
        </w:rPr>
        <w:t>the same building/complex.</w:t>
      </w:r>
    </w:p>
    <w:p w14:paraId="78185385" w14:textId="77777777" w:rsidR="001453F7" w:rsidRPr="00265488" w:rsidRDefault="001453F7" w:rsidP="004D5623">
      <w:pPr>
        <w:pStyle w:val="ListParagraph"/>
        <w:spacing w:after="0" w:line="240" w:lineRule="auto"/>
        <w:ind w:left="765"/>
        <w:rPr>
          <w:rFonts w:ascii="Arial" w:hAnsi="Arial" w:cs="Arial"/>
        </w:rPr>
      </w:pPr>
    </w:p>
    <w:p w14:paraId="584900C3" w14:textId="77777777" w:rsidR="009C1DFA" w:rsidRPr="00265488" w:rsidRDefault="009C1DFA" w:rsidP="004D5623">
      <w:pPr>
        <w:pStyle w:val="ListParagraph"/>
        <w:numPr>
          <w:ilvl w:val="0"/>
          <w:numId w:val="11"/>
        </w:numPr>
        <w:tabs>
          <w:tab w:val="left" w:pos="720"/>
        </w:tabs>
        <w:spacing w:after="0" w:line="240" w:lineRule="auto"/>
        <w:ind w:left="360" w:firstLine="0"/>
        <w:rPr>
          <w:rFonts w:ascii="Arial" w:hAnsi="Arial" w:cs="Arial"/>
        </w:rPr>
      </w:pPr>
      <w:r w:rsidRPr="00265488">
        <w:rPr>
          <w:rFonts w:ascii="Arial" w:hAnsi="Arial" w:cs="Arial"/>
        </w:rPr>
        <w:lastRenderedPageBreak/>
        <w:t>This notice needs to inform the tenant that:</w:t>
      </w:r>
    </w:p>
    <w:p w14:paraId="03AF24F7" w14:textId="77777777" w:rsidR="009C1DFA" w:rsidRPr="00265488" w:rsidRDefault="009C1DFA" w:rsidP="004D5623">
      <w:pPr>
        <w:pStyle w:val="ListParagraph"/>
        <w:numPr>
          <w:ilvl w:val="1"/>
          <w:numId w:val="12"/>
        </w:numPr>
        <w:spacing w:line="240" w:lineRule="auto"/>
        <w:rPr>
          <w:rFonts w:ascii="Arial" w:hAnsi="Arial" w:cs="Arial"/>
        </w:rPr>
      </w:pPr>
      <w:r w:rsidRPr="00265488">
        <w:rPr>
          <w:rFonts w:ascii="Arial" w:hAnsi="Arial" w:cs="Arial"/>
        </w:rPr>
        <w:t>The Applicant’s request for HOME funding was approved, that</w:t>
      </w:r>
      <w:r w:rsidR="001453F7" w:rsidRPr="00265488">
        <w:rPr>
          <w:rFonts w:ascii="Arial" w:hAnsi="Arial" w:cs="Arial"/>
        </w:rPr>
        <w:t xml:space="preserve"> </w:t>
      </w:r>
      <w:r w:rsidRPr="00265488">
        <w:rPr>
          <w:rFonts w:ascii="Arial" w:hAnsi="Arial" w:cs="Arial"/>
        </w:rPr>
        <w:t xml:space="preserve">the rehabilitation will begin soon, and that the tenant </w:t>
      </w:r>
      <w:r w:rsidRPr="00265488">
        <w:rPr>
          <w:rFonts w:ascii="Arial" w:hAnsi="Arial" w:cs="Arial"/>
          <w:b/>
          <w:bCs/>
        </w:rPr>
        <w:t>will not</w:t>
      </w:r>
      <w:r w:rsidR="001453F7" w:rsidRPr="00265488">
        <w:rPr>
          <w:rFonts w:ascii="Arial" w:hAnsi="Arial" w:cs="Arial"/>
          <w:b/>
          <w:bCs/>
        </w:rPr>
        <w:t xml:space="preserve"> </w:t>
      </w:r>
      <w:r w:rsidRPr="00265488">
        <w:rPr>
          <w:rFonts w:ascii="Arial" w:hAnsi="Arial" w:cs="Arial"/>
          <w:b/>
          <w:bCs/>
        </w:rPr>
        <w:t xml:space="preserve">be </w:t>
      </w:r>
      <w:r w:rsidRPr="00265488">
        <w:rPr>
          <w:rFonts w:ascii="Arial" w:hAnsi="Arial" w:cs="Arial"/>
        </w:rPr>
        <w:t>displaced.</w:t>
      </w:r>
    </w:p>
    <w:p w14:paraId="7129CF53" w14:textId="77777777" w:rsidR="001453F7" w:rsidRPr="00265488" w:rsidRDefault="001453F7" w:rsidP="00265488">
      <w:pPr>
        <w:pStyle w:val="ListParagraph"/>
        <w:spacing w:line="240" w:lineRule="auto"/>
        <w:ind w:left="1440" w:firstLine="315"/>
        <w:rPr>
          <w:rFonts w:ascii="Arial" w:hAnsi="Arial" w:cs="Arial"/>
        </w:rPr>
      </w:pPr>
    </w:p>
    <w:p w14:paraId="6C039ACF" w14:textId="77777777" w:rsidR="009C1DFA" w:rsidRPr="00265488" w:rsidRDefault="009C1DFA" w:rsidP="004D5623">
      <w:pPr>
        <w:pStyle w:val="ListParagraph"/>
        <w:numPr>
          <w:ilvl w:val="0"/>
          <w:numId w:val="14"/>
        </w:numPr>
        <w:tabs>
          <w:tab w:val="left" w:pos="720"/>
        </w:tabs>
        <w:spacing w:line="240" w:lineRule="auto"/>
        <w:ind w:left="360" w:firstLine="0"/>
        <w:rPr>
          <w:rFonts w:ascii="Arial" w:hAnsi="Arial" w:cs="Arial"/>
        </w:rPr>
      </w:pPr>
      <w:r w:rsidRPr="00265488">
        <w:rPr>
          <w:rFonts w:ascii="Arial" w:hAnsi="Arial" w:cs="Arial"/>
        </w:rPr>
        <w:t>If the tenant will be “Temporarily” relocated, the notice should include:</w:t>
      </w:r>
    </w:p>
    <w:p w14:paraId="6156FA8C" w14:textId="77777777" w:rsidR="009C1DFA" w:rsidRPr="00265488" w:rsidRDefault="009C1DFA" w:rsidP="004D5623">
      <w:pPr>
        <w:pStyle w:val="ListParagraph"/>
        <w:numPr>
          <w:ilvl w:val="1"/>
          <w:numId w:val="12"/>
        </w:numPr>
        <w:spacing w:line="240" w:lineRule="auto"/>
        <w:rPr>
          <w:rFonts w:ascii="Arial" w:hAnsi="Arial" w:cs="Arial"/>
        </w:rPr>
      </w:pPr>
      <w:r w:rsidRPr="00265488">
        <w:rPr>
          <w:rFonts w:ascii="Arial" w:hAnsi="Arial" w:cs="Arial"/>
        </w:rPr>
        <w:t>An explanation of the applicable policies covering the temporary</w:t>
      </w:r>
      <w:r w:rsidR="001453F7" w:rsidRPr="00265488">
        <w:rPr>
          <w:rFonts w:ascii="Arial" w:hAnsi="Arial" w:cs="Arial"/>
        </w:rPr>
        <w:t xml:space="preserve"> </w:t>
      </w:r>
      <w:r w:rsidRPr="00265488">
        <w:rPr>
          <w:rFonts w:ascii="Arial" w:hAnsi="Arial" w:cs="Arial"/>
        </w:rPr>
        <w:t>relocation, this being:</w:t>
      </w:r>
    </w:p>
    <w:p w14:paraId="60D6B6BB" w14:textId="77777777" w:rsidR="009C1DFA" w:rsidRPr="004D5623" w:rsidRDefault="009C1DFA" w:rsidP="004D5623">
      <w:pPr>
        <w:pStyle w:val="ListParagraph"/>
        <w:numPr>
          <w:ilvl w:val="2"/>
          <w:numId w:val="13"/>
        </w:numPr>
        <w:spacing w:line="240" w:lineRule="auto"/>
        <w:rPr>
          <w:rFonts w:ascii="Arial" w:hAnsi="Arial" w:cs="Arial"/>
          <w:b/>
          <w:bCs/>
        </w:rPr>
      </w:pPr>
      <w:r w:rsidRPr="00265488">
        <w:rPr>
          <w:rFonts w:ascii="Arial" w:hAnsi="Arial" w:cs="Arial"/>
        </w:rPr>
        <w:t>Project Schedule--- the date and approximate duration of the</w:t>
      </w:r>
      <w:r w:rsidR="001453F7" w:rsidRPr="00265488">
        <w:rPr>
          <w:rFonts w:ascii="Arial" w:hAnsi="Arial" w:cs="Arial"/>
        </w:rPr>
        <w:t xml:space="preserve"> </w:t>
      </w:r>
      <w:r w:rsidRPr="00265488">
        <w:rPr>
          <w:rFonts w:ascii="Arial" w:hAnsi="Arial" w:cs="Arial"/>
        </w:rPr>
        <w:t xml:space="preserve">temporary relocation </w:t>
      </w:r>
      <w:r w:rsidR="001C548B" w:rsidRPr="00265488">
        <w:rPr>
          <w:rFonts w:ascii="Arial" w:hAnsi="Arial" w:cs="Arial"/>
          <w:b/>
          <w:bCs/>
        </w:rPr>
        <w:t>(not to exceed 1 year)</w:t>
      </w:r>
      <w:r w:rsidR="001C548B" w:rsidRPr="00265488">
        <w:rPr>
          <w:rFonts w:ascii="Arial" w:hAnsi="Arial" w:cs="Arial"/>
          <w:bCs/>
        </w:rPr>
        <w:t>;</w:t>
      </w:r>
    </w:p>
    <w:p w14:paraId="282D1706" w14:textId="77777777" w:rsidR="009C1DFA" w:rsidRPr="004D5623" w:rsidRDefault="009C1DFA" w:rsidP="004D5623">
      <w:pPr>
        <w:pStyle w:val="ListParagraph"/>
        <w:numPr>
          <w:ilvl w:val="2"/>
          <w:numId w:val="13"/>
        </w:numPr>
        <w:spacing w:line="240" w:lineRule="auto"/>
        <w:rPr>
          <w:rFonts w:ascii="Arial" w:hAnsi="Arial" w:cs="Arial"/>
          <w:b/>
          <w:bCs/>
        </w:rPr>
      </w:pPr>
      <w:r w:rsidRPr="004D5623">
        <w:rPr>
          <w:rFonts w:ascii="Arial" w:hAnsi="Arial" w:cs="Arial"/>
        </w:rPr>
        <w:t>The address of the suitable, decent, safe and sanitary dwelling to</w:t>
      </w:r>
      <w:r w:rsidR="001453F7" w:rsidRPr="004D5623">
        <w:rPr>
          <w:rFonts w:ascii="Arial" w:hAnsi="Arial" w:cs="Arial"/>
        </w:rPr>
        <w:t xml:space="preserve"> </w:t>
      </w:r>
      <w:r w:rsidRPr="004D5623">
        <w:rPr>
          <w:rFonts w:ascii="Arial" w:hAnsi="Arial" w:cs="Arial"/>
        </w:rPr>
        <w:t>be made available for the temporary period, and;</w:t>
      </w:r>
    </w:p>
    <w:p w14:paraId="64D91B04" w14:textId="77777777" w:rsidR="009C1DFA" w:rsidRPr="004D5623" w:rsidRDefault="009C1DFA" w:rsidP="004D5623">
      <w:pPr>
        <w:pStyle w:val="ListParagraph"/>
        <w:numPr>
          <w:ilvl w:val="2"/>
          <w:numId w:val="13"/>
        </w:numPr>
        <w:spacing w:line="240" w:lineRule="auto"/>
        <w:rPr>
          <w:rFonts w:ascii="Arial" w:hAnsi="Arial" w:cs="Arial"/>
          <w:b/>
          <w:bCs/>
        </w:rPr>
      </w:pPr>
      <w:r w:rsidRPr="004D5623">
        <w:rPr>
          <w:rFonts w:ascii="Arial" w:hAnsi="Arial" w:cs="Arial"/>
        </w:rPr>
        <w:t>The reasonable terms and conditions under which the person may</w:t>
      </w:r>
      <w:r w:rsidR="001453F7" w:rsidRPr="004D5623">
        <w:rPr>
          <w:rFonts w:ascii="Arial" w:hAnsi="Arial" w:cs="Arial"/>
        </w:rPr>
        <w:t xml:space="preserve"> </w:t>
      </w:r>
      <w:r w:rsidRPr="004D5623">
        <w:rPr>
          <w:rFonts w:ascii="Arial" w:hAnsi="Arial" w:cs="Arial"/>
        </w:rPr>
        <w:t>continue to lease and occupy the property upon completion of the</w:t>
      </w:r>
      <w:r w:rsidR="001453F7" w:rsidRPr="004D5623">
        <w:rPr>
          <w:rFonts w:ascii="Arial" w:hAnsi="Arial" w:cs="Arial"/>
        </w:rPr>
        <w:t xml:space="preserve"> </w:t>
      </w:r>
      <w:r w:rsidR="001C548B" w:rsidRPr="004D5623">
        <w:rPr>
          <w:rFonts w:ascii="Arial" w:hAnsi="Arial" w:cs="Arial"/>
        </w:rPr>
        <w:t>project;</w:t>
      </w:r>
    </w:p>
    <w:p w14:paraId="77EE607C" w14:textId="77777777" w:rsidR="009C1DFA" w:rsidRPr="004D5623" w:rsidRDefault="009C1DFA" w:rsidP="004D5623">
      <w:pPr>
        <w:pStyle w:val="ListParagraph"/>
        <w:numPr>
          <w:ilvl w:val="2"/>
          <w:numId w:val="13"/>
        </w:numPr>
        <w:spacing w:after="0" w:line="240" w:lineRule="auto"/>
        <w:jc w:val="both"/>
        <w:rPr>
          <w:rFonts w:ascii="Arial" w:hAnsi="Arial" w:cs="Arial"/>
          <w:b/>
          <w:bCs/>
        </w:rPr>
      </w:pPr>
      <w:r w:rsidRPr="004D5623">
        <w:rPr>
          <w:rFonts w:ascii="Arial" w:hAnsi="Arial" w:cs="Arial"/>
        </w:rPr>
        <w:t>The costs that will be reimbursed, and;</w:t>
      </w:r>
    </w:p>
    <w:p w14:paraId="0EF874CE" w14:textId="77777777" w:rsidR="009C1DFA" w:rsidRPr="004D5623" w:rsidRDefault="009C1DFA" w:rsidP="004D5623">
      <w:pPr>
        <w:pStyle w:val="ListParagraph"/>
        <w:numPr>
          <w:ilvl w:val="2"/>
          <w:numId w:val="13"/>
        </w:numPr>
        <w:spacing w:after="0" w:line="240" w:lineRule="auto"/>
        <w:jc w:val="both"/>
        <w:rPr>
          <w:rFonts w:ascii="Arial" w:hAnsi="Arial" w:cs="Arial"/>
          <w:b/>
          <w:bCs/>
        </w:rPr>
      </w:pPr>
      <w:r w:rsidRPr="004D5623">
        <w:rPr>
          <w:rFonts w:ascii="Arial" w:hAnsi="Arial" w:cs="Arial"/>
        </w:rPr>
        <w:t>The advisory services which will be available to them.</w:t>
      </w:r>
    </w:p>
    <w:p w14:paraId="6CA5AAC5" w14:textId="77777777" w:rsidR="004D5623" w:rsidRPr="004D5623" w:rsidRDefault="004D5623" w:rsidP="004D5623">
      <w:pPr>
        <w:pStyle w:val="ListParagraph"/>
        <w:spacing w:after="0" w:line="240" w:lineRule="auto"/>
        <w:ind w:left="2160"/>
        <w:jc w:val="both"/>
        <w:rPr>
          <w:rFonts w:ascii="Arial" w:hAnsi="Arial" w:cs="Arial"/>
          <w:b/>
          <w:bCs/>
        </w:rPr>
      </w:pPr>
    </w:p>
    <w:p w14:paraId="2A9540A7" w14:textId="77777777" w:rsidR="00BA0668" w:rsidRDefault="009C1DFA" w:rsidP="004D5623">
      <w:pPr>
        <w:spacing w:after="0" w:line="240" w:lineRule="auto"/>
        <w:ind w:left="720"/>
        <w:jc w:val="both"/>
        <w:rPr>
          <w:rFonts w:ascii="Arial" w:hAnsi="Arial" w:cs="Arial"/>
        </w:rPr>
      </w:pPr>
      <w:r w:rsidRPr="00265488">
        <w:rPr>
          <w:rFonts w:ascii="Arial" w:hAnsi="Arial" w:cs="Arial"/>
        </w:rPr>
        <w:t>If a person is ineligible for relocation assistance (i.e.; an Alien not lawfully present in the</w:t>
      </w:r>
      <w:r w:rsidR="00BA0668" w:rsidRPr="00265488">
        <w:rPr>
          <w:rFonts w:ascii="Arial" w:hAnsi="Arial" w:cs="Arial"/>
        </w:rPr>
        <w:t xml:space="preserve"> </w:t>
      </w:r>
      <w:r w:rsidRPr="00265488">
        <w:rPr>
          <w:rFonts w:ascii="Arial" w:hAnsi="Arial" w:cs="Arial"/>
        </w:rPr>
        <w:t xml:space="preserve">U.S. or an </w:t>
      </w:r>
      <w:r w:rsidR="001C548B" w:rsidRPr="00265488">
        <w:rPr>
          <w:rFonts w:ascii="Arial" w:hAnsi="Arial" w:cs="Arial"/>
        </w:rPr>
        <w:tab/>
      </w:r>
      <w:r w:rsidRPr="00265488">
        <w:rPr>
          <w:rFonts w:ascii="Arial" w:hAnsi="Arial" w:cs="Arial"/>
        </w:rPr>
        <w:t xml:space="preserve">Unlawful occupant), </w:t>
      </w:r>
      <w:r w:rsidR="009106D5" w:rsidRPr="00265488">
        <w:rPr>
          <w:rFonts w:ascii="Arial" w:hAnsi="Arial" w:cs="Arial"/>
        </w:rPr>
        <w:t xml:space="preserve"> </w:t>
      </w:r>
      <w:r w:rsidRPr="00265488">
        <w:rPr>
          <w:rFonts w:ascii="Arial" w:hAnsi="Arial" w:cs="Arial"/>
        </w:rPr>
        <w:t>HUD policy requires that such persons be provided with</w:t>
      </w:r>
      <w:r w:rsidR="00BA0668" w:rsidRPr="00265488">
        <w:rPr>
          <w:rFonts w:ascii="Arial" w:hAnsi="Arial" w:cs="Arial"/>
        </w:rPr>
        <w:t xml:space="preserve"> </w:t>
      </w:r>
      <w:r w:rsidRPr="00265488">
        <w:rPr>
          <w:rFonts w:ascii="Arial" w:hAnsi="Arial" w:cs="Arial"/>
        </w:rPr>
        <w:t>a written notice of their ineligibility for relocation assistance, the reason they are</w:t>
      </w:r>
      <w:r w:rsidR="00BA0668" w:rsidRPr="00265488">
        <w:rPr>
          <w:rFonts w:ascii="Arial" w:hAnsi="Arial" w:cs="Arial"/>
        </w:rPr>
        <w:t xml:space="preserve"> </w:t>
      </w:r>
      <w:r w:rsidRPr="00265488">
        <w:rPr>
          <w:rFonts w:ascii="Arial" w:hAnsi="Arial" w:cs="Arial"/>
        </w:rPr>
        <w:t>ineligible, and their right to appeal the Agency’s determination.</w:t>
      </w:r>
    </w:p>
    <w:p w14:paraId="3ADE0E86" w14:textId="77777777" w:rsidR="004D5623" w:rsidRPr="00265488" w:rsidRDefault="004D5623" w:rsidP="004D5623">
      <w:pPr>
        <w:spacing w:after="0" w:line="240" w:lineRule="auto"/>
        <w:ind w:left="720"/>
        <w:jc w:val="both"/>
        <w:rPr>
          <w:rFonts w:ascii="Arial" w:hAnsi="Arial" w:cs="Arial"/>
          <w:b/>
          <w:bCs/>
        </w:rPr>
      </w:pPr>
    </w:p>
    <w:p w14:paraId="73E00BEF" w14:textId="77777777" w:rsidR="009C1DFA" w:rsidRDefault="009C1DFA" w:rsidP="004A013D">
      <w:pPr>
        <w:tabs>
          <w:tab w:val="left" w:pos="720"/>
        </w:tabs>
        <w:spacing w:after="0" w:line="240" w:lineRule="auto"/>
        <w:ind w:left="360"/>
        <w:jc w:val="both"/>
        <w:rPr>
          <w:rFonts w:ascii="Arial" w:hAnsi="Arial" w:cs="Arial"/>
          <w:b/>
          <w:bCs/>
        </w:rPr>
      </w:pPr>
      <w:r w:rsidRPr="00265488">
        <w:rPr>
          <w:rFonts w:ascii="Arial" w:hAnsi="Arial" w:cs="Arial"/>
          <w:b/>
          <w:bCs/>
        </w:rPr>
        <w:t>3</w:t>
      </w:r>
      <w:r w:rsidR="004D5623">
        <w:rPr>
          <w:rFonts w:ascii="Arial" w:hAnsi="Arial" w:cs="Arial"/>
          <w:b/>
          <w:bCs/>
        </w:rPr>
        <w:t>.</w:t>
      </w:r>
      <w:r w:rsidR="004D5623">
        <w:rPr>
          <w:rFonts w:ascii="Arial" w:hAnsi="Arial" w:cs="Arial"/>
          <w:b/>
          <w:bCs/>
        </w:rPr>
        <w:tab/>
      </w:r>
      <w:r w:rsidRPr="00265488">
        <w:rPr>
          <w:rFonts w:ascii="Arial" w:hAnsi="Arial" w:cs="Arial"/>
          <w:b/>
          <w:bCs/>
        </w:rPr>
        <w:t>90 Day / 30 Day Notices</w:t>
      </w:r>
    </w:p>
    <w:p w14:paraId="7536C72F" w14:textId="77777777" w:rsidR="001E086B" w:rsidRPr="00265488" w:rsidRDefault="001E086B" w:rsidP="004A013D">
      <w:pPr>
        <w:tabs>
          <w:tab w:val="left" w:pos="720"/>
        </w:tabs>
        <w:spacing w:after="0" w:line="240" w:lineRule="auto"/>
        <w:ind w:left="360"/>
        <w:jc w:val="both"/>
        <w:rPr>
          <w:rFonts w:ascii="Arial" w:hAnsi="Arial" w:cs="Arial"/>
          <w:b/>
          <w:bCs/>
        </w:rPr>
      </w:pPr>
    </w:p>
    <w:p w14:paraId="51843D8D" w14:textId="77777777" w:rsidR="009C1DFA" w:rsidRPr="004A013D" w:rsidRDefault="009C1DFA" w:rsidP="004A013D">
      <w:pPr>
        <w:spacing w:after="0" w:line="240" w:lineRule="auto"/>
        <w:ind w:left="720"/>
        <w:jc w:val="both"/>
        <w:rPr>
          <w:rFonts w:ascii="Arial" w:hAnsi="Arial" w:cs="Arial"/>
          <w:b/>
          <w:bCs/>
          <w:u w:val="single"/>
        </w:rPr>
      </w:pPr>
      <w:r w:rsidRPr="004A013D">
        <w:rPr>
          <w:rFonts w:ascii="Arial" w:hAnsi="Arial" w:cs="Arial"/>
          <w:b/>
          <w:bCs/>
          <w:u w:val="single"/>
        </w:rPr>
        <w:t>90 Day Notice</w:t>
      </w:r>
    </w:p>
    <w:p w14:paraId="593A1E37" w14:textId="77777777" w:rsidR="009C1DFA" w:rsidRDefault="009C1DFA" w:rsidP="004A013D">
      <w:pPr>
        <w:spacing w:after="0" w:line="240" w:lineRule="auto"/>
        <w:ind w:left="720"/>
        <w:jc w:val="both"/>
        <w:rPr>
          <w:rFonts w:ascii="Arial" w:hAnsi="Arial" w:cs="Arial"/>
          <w:b/>
          <w:bCs/>
        </w:rPr>
      </w:pPr>
      <w:r w:rsidRPr="00265488">
        <w:rPr>
          <w:rFonts w:ascii="Arial" w:hAnsi="Arial" w:cs="Arial"/>
          <w:b/>
          <w:bCs/>
        </w:rPr>
        <w:t>For temporary relocation ONLY</w:t>
      </w:r>
      <w:r w:rsidRPr="00265488">
        <w:rPr>
          <w:rFonts w:ascii="Arial" w:hAnsi="Arial" w:cs="Arial"/>
        </w:rPr>
        <w:t xml:space="preserve">, the 90 day notice is not mandatory. </w:t>
      </w:r>
      <w:r w:rsidR="009106D5" w:rsidRPr="00265488">
        <w:rPr>
          <w:rFonts w:ascii="Arial" w:hAnsi="Arial" w:cs="Arial"/>
        </w:rPr>
        <w:t xml:space="preserve"> </w:t>
      </w:r>
      <w:r w:rsidRPr="00265488">
        <w:rPr>
          <w:rFonts w:ascii="Arial" w:hAnsi="Arial" w:cs="Arial"/>
        </w:rPr>
        <w:t>However, whenever</w:t>
      </w:r>
      <w:r w:rsidR="00BA0668" w:rsidRPr="00265488">
        <w:rPr>
          <w:rFonts w:ascii="Arial" w:hAnsi="Arial" w:cs="Arial"/>
        </w:rPr>
        <w:t xml:space="preserve"> </w:t>
      </w:r>
      <w:r w:rsidRPr="00265488">
        <w:rPr>
          <w:rFonts w:ascii="Arial" w:hAnsi="Arial" w:cs="Arial"/>
        </w:rPr>
        <w:t>possible we would suggest that it be given to the tenants, just as a common courtesy to help them</w:t>
      </w:r>
      <w:r w:rsidR="00BA0668" w:rsidRPr="00265488">
        <w:rPr>
          <w:rFonts w:ascii="Arial" w:hAnsi="Arial" w:cs="Arial"/>
        </w:rPr>
        <w:t xml:space="preserve"> </w:t>
      </w:r>
      <w:r w:rsidRPr="00265488">
        <w:rPr>
          <w:rFonts w:ascii="Arial" w:hAnsi="Arial" w:cs="Arial"/>
        </w:rPr>
        <w:t xml:space="preserve">be better prepared for the upcoming move. </w:t>
      </w:r>
      <w:r w:rsidR="001C548B" w:rsidRPr="00265488">
        <w:rPr>
          <w:rFonts w:ascii="Arial" w:hAnsi="Arial" w:cs="Arial"/>
        </w:rPr>
        <w:t xml:space="preserve"> </w:t>
      </w:r>
      <w:r w:rsidR="009106D5" w:rsidRPr="00265488">
        <w:rPr>
          <w:rFonts w:ascii="Arial" w:hAnsi="Arial" w:cs="Arial"/>
        </w:rPr>
        <w:t xml:space="preserve"> </w:t>
      </w:r>
      <w:r w:rsidRPr="00265488">
        <w:rPr>
          <w:rFonts w:ascii="Arial" w:hAnsi="Arial" w:cs="Arial"/>
          <w:b/>
          <w:bCs/>
        </w:rPr>
        <w:t>Remember, the key element of Temporary</w:t>
      </w:r>
      <w:r w:rsidR="00BA0668" w:rsidRPr="00265488">
        <w:rPr>
          <w:rFonts w:ascii="Arial" w:hAnsi="Arial" w:cs="Arial"/>
          <w:b/>
          <w:bCs/>
        </w:rPr>
        <w:t xml:space="preserve"> </w:t>
      </w:r>
      <w:r w:rsidRPr="00265488">
        <w:rPr>
          <w:rFonts w:ascii="Arial" w:hAnsi="Arial" w:cs="Arial"/>
          <w:b/>
          <w:bCs/>
        </w:rPr>
        <w:t>Relocation is “Reasonableness”.</w:t>
      </w:r>
    </w:p>
    <w:p w14:paraId="25A61593" w14:textId="77777777" w:rsidR="004A013D" w:rsidRPr="00265488" w:rsidRDefault="004A013D" w:rsidP="004A013D">
      <w:pPr>
        <w:spacing w:after="0" w:line="240" w:lineRule="auto"/>
        <w:ind w:left="720"/>
        <w:jc w:val="both"/>
        <w:rPr>
          <w:rFonts w:ascii="Arial" w:hAnsi="Arial" w:cs="Arial"/>
          <w:b/>
          <w:bCs/>
        </w:rPr>
      </w:pPr>
    </w:p>
    <w:p w14:paraId="6F9669F6" w14:textId="77777777" w:rsidR="009C1DFA" w:rsidRPr="00265488" w:rsidRDefault="009C1DFA" w:rsidP="004A013D">
      <w:pPr>
        <w:spacing w:after="0" w:line="240" w:lineRule="auto"/>
        <w:ind w:firstLine="720"/>
        <w:jc w:val="both"/>
        <w:rPr>
          <w:rFonts w:ascii="Arial" w:hAnsi="Arial" w:cs="Arial"/>
          <w:b/>
          <w:bCs/>
        </w:rPr>
      </w:pPr>
      <w:r w:rsidRPr="00265488">
        <w:rPr>
          <w:rFonts w:ascii="Arial" w:hAnsi="Arial" w:cs="Arial"/>
          <w:b/>
          <w:bCs/>
        </w:rPr>
        <w:t>If using the 90-Day Notice that notice should:</w:t>
      </w:r>
    </w:p>
    <w:p w14:paraId="786C0018" w14:textId="77777777" w:rsidR="009C1DFA" w:rsidRPr="00265488" w:rsidRDefault="009C1DFA" w:rsidP="004A013D">
      <w:pPr>
        <w:pStyle w:val="ListParagraph"/>
        <w:numPr>
          <w:ilvl w:val="1"/>
          <w:numId w:val="12"/>
        </w:numPr>
        <w:spacing w:after="0" w:line="240" w:lineRule="auto"/>
        <w:jc w:val="both"/>
        <w:rPr>
          <w:rFonts w:ascii="Arial" w:hAnsi="Arial" w:cs="Arial"/>
        </w:rPr>
      </w:pPr>
      <w:r w:rsidRPr="00265488">
        <w:rPr>
          <w:rFonts w:ascii="Arial" w:hAnsi="Arial" w:cs="Arial"/>
        </w:rPr>
        <w:t>State the specific date by which the property must be vacated</w:t>
      </w:r>
    </w:p>
    <w:p w14:paraId="624C9120" w14:textId="77777777" w:rsidR="009C1DFA" w:rsidRPr="00265488" w:rsidRDefault="009C1DFA" w:rsidP="004A013D">
      <w:pPr>
        <w:spacing w:after="0" w:line="240" w:lineRule="auto"/>
        <w:ind w:left="360" w:firstLine="720"/>
        <w:jc w:val="both"/>
        <w:rPr>
          <w:rFonts w:ascii="Arial" w:hAnsi="Arial" w:cs="Arial"/>
          <w:b/>
          <w:bCs/>
        </w:rPr>
      </w:pPr>
      <w:r w:rsidRPr="00265488">
        <w:rPr>
          <w:rFonts w:ascii="Arial" w:hAnsi="Arial" w:cs="Arial"/>
          <w:b/>
          <w:bCs/>
        </w:rPr>
        <w:t>or</w:t>
      </w:r>
    </w:p>
    <w:p w14:paraId="2E6874EF" w14:textId="77777777" w:rsidR="009C1DFA" w:rsidRDefault="009C1DFA" w:rsidP="004A013D">
      <w:pPr>
        <w:pStyle w:val="ListParagraph"/>
        <w:numPr>
          <w:ilvl w:val="1"/>
          <w:numId w:val="12"/>
        </w:numPr>
        <w:spacing w:after="0" w:line="240" w:lineRule="auto"/>
        <w:jc w:val="both"/>
        <w:rPr>
          <w:rFonts w:ascii="Arial" w:hAnsi="Arial" w:cs="Arial"/>
        </w:rPr>
      </w:pPr>
      <w:r w:rsidRPr="00265488">
        <w:rPr>
          <w:rFonts w:ascii="Arial" w:hAnsi="Arial" w:cs="Arial"/>
        </w:rPr>
        <w:t>Specify the earliest date by which the occupant may be required to move and</w:t>
      </w:r>
      <w:r w:rsidR="00BA0668" w:rsidRPr="00265488">
        <w:rPr>
          <w:rFonts w:ascii="Arial" w:hAnsi="Arial" w:cs="Arial"/>
        </w:rPr>
        <w:t xml:space="preserve"> </w:t>
      </w:r>
      <w:r w:rsidRPr="00265488">
        <w:rPr>
          <w:rFonts w:ascii="Arial" w:hAnsi="Arial" w:cs="Arial"/>
        </w:rPr>
        <w:t xml:space="preserve">indicate that the occupant will receive a vacate notice indicating, </w:t>
      </w:r>
      <w:r w:rsidRPr="00265488">
        <w:rPr>
          <w:rFonts w:ascii="Arial" w:hAnsi="Arial" w:cs="Arial"/>
          <w:b/>
          <w:bCs/>
        </w:rPr>
        <w:t>at least 30</w:t>
      </w:r>
      <w:r w:rsidR="00BA0668" w:rsidRPr="00265488">
        <w:rPr>
          <w:rFonts w:ascii="Arial" w:hAnsi="Arial" w:cs="Arial"/>
          <w:b/>
          <w:bCs/>
        </w:rPr>
        <w:t xml:space="preserve"> </w:t>
      </w:r>
      <w:r w:rsidRPr="00265488">
        <w:rPr>
          <w:rFonts w:ascii="Arial" w:hAnsi="Arial" w:cs="Arial"/>
          <w:b/>
          <w:bCs/>
        </w:rPr>
        <w:t>days in advance</w:t>
      </w:r>
      <w:r w:rsidRPr="00265488">
        <w:rPr>
          <w:rFonts w:ascii="Arial" w:hAnsi="Arial" w:cs="Arial"/>
        </w:rPr>
        <w:t>, the specific date by which he or she must move.</w:t>
      </w:r>
    </w:p>
    <w:p w14:paraId="785AB569" w14:textId="77777777" w:rsidR="004A013D" w:rsidRPr="00265488" w:rsidRDefault="004A013D" w:rsidP="004A013D">
      <w:pPr>
        <w:pStyle w:val="ListParagraph"/>
        <w:spacing w:after="0" w:line="240" w:lineRule="auto"/>
        <w:ind w:left="1440"/>
        <w:jc w:val="both"/>
        <w:rPr>
          <w:rFonts w:ascii="Arial" w:hAnsi="Arial" w:cs="Arial"/>
        </w:rPr>
      </w:pPr>
    </w:p>
    <w:p w14:paraId="4AEE6D03" w14:textId="77777777" w:rsidR="009C1DFA" w:rsidRPr="004A013D" w:rsidRDefault="009C1DFA" w:rsidP="004A013D">
      <w:pPr>
        <w:spacing w:after="0" w:line="240" w:lineRule="auto"/>
        <w:ind w:left="720"/>
        <w:jc w:val="both"/>
        <w:rPr>
          <w:rFonts w:ascii="Arial" w:hAnsi="Arial" w:cs="Arial"/>
          <w:b/>
          <w:bCs/>
          <w:u w:val="single"/>
        </w:rPr>
      </w:pPr>
      <w:r w:rsidRPr="004A013D">
        <w:rPr>
          <w:rFonts w:ascii="Arial" w:hAnsi="Arial" w:cs="Arial"/>
          <w:b/>
          <w:bCs/>
          <w:u w:val="single"/>
        </w:rPr>
        <w:t>30 Day Notice</w:t>
      </w:r>
    </w:p>
    <w:p w14:paraId="37D8ED46" w14:textId="77777777" w:rsidR="009C1DFA" w:rsidRDefault="009C1DFA" w:rsidP="004A013D">
      <w:pPr>
        <w:spacing w:after="0" w:line="240" w:lineRule="auto"/>
        <w:ind w:left="720"/>
        <w:jc w:val="both"/>
        <w:rPr>
          <w:rFonts w:ascii="Arial" w:hAnsi="Arial" w:cs="Arial"/>
          <w:b/>
          <w:bCs/>
        </w:rPr>
      </w:pPr>
      <w:r w:rsidRPr="00265488">
        <w:rPr>
          <w:rFonts w:ascii="Arial" w:hAnsi="Arial" w:cs="Arial"/>
        </w:rPr>
        <w:t>If you gave the specific date by which the property must be vacated in the 90-Day Notice, the</w:t>
      </w:r>
      <w:r w:rsidR="00BA0668" w:rsidRPr="00265488">
        <w:rPr>
          <w:rFonts w:ascii="Arial" w:hAnsi="Arial" w:cs="Arial"/>
        </w:rPr>
        <w:t xml:space="preserve"> </w:t>
      </w:r>
      <w:r w:rsidRPr="00265488">
        <w:rPr>
          <w:rFonts w:ascii="Arial" w:hAnsi="Arial" w:cs="Arial"/>
        </w:rPr>
        <w:t xml:space="preserve">30-Day Notice is not necessary. </w:t>
      </w:r>
      <w:r w:rsidR="009106D5" w:rsidRPr="00265488">
        <w:rPr>
          <w:rFonts w:ascii="Arial" w:hAnsi="Arial" w:cs="Arial"/>
        </w:rPr>
        <w:t xml:space="preserve"> </w:t>
      </w:r>
      <w:r w:rsidR="001C548B" w:rsidRPr="00265488">
        <w:rPr>
          <w:rFonts w:ascii="Arial" w:hAnsi="Arial" w:cs="Arial"/>
        </w:rPr>
        <w:t xml:space="preserve"> </w:t>
      </w:r>
      <w:r w:rsidRPr="00265488">
        <w:rPr>
          <w:rFonts w:ascii="Arial" w:hAnsi="Arial" w:cs="Arial"/>
          <w:b/>
          <w:bCs/>
        </w:rPr>
        <w:t>However, if you did not give the specific date in the 90-Day</w:t>
      </w:r>
      <w:r w:rsidR="00BA0668" w:rsidRPr="00265488">
        <w:rPr>
          <w:rFonts w:ascii="Arial" w:hAnsi="Arial" w:cs="Arial"/>
          <w:b/>
          <w:bCs/>
        </w:rPr>
        <w:t xml:space="preserve"> </w:t>
      </w:r>
      <w:r w:rsidRPr="00265488">
        <w:rPr>
          <w:rFonts w:ascii="Arial" w:hAnsi="Arial" w:cs="Arial"/>
          <w:b/>
          <w:bCs/>
        </w:rPr>
        <w:t>notice, you will need to send the vacate notice at least 30 days in advance for all temporary</w:t>
      </w:r>
      <w:r w:rsidR="00BA0668" w:rsidRPr="00265488">
        <w:rPr>
          <w:rFonts w:ascii="Arial" w:hAnsi="Arial" w:cs="Arial"/>
          <w:b/>
          <w:bCs/>
        </w:rPr>
        <w:t xml:space="preserve"> </w:t>
      </w:r>
      <w:r w:rsidRPr="00265488">
        <w:rPr>
          <w:rFonts w:ascii="Arial" w:hAnsi="Arial" w:cs="Arial"/>
          <w:b/>
          <w:bCs/>
        </w:rPr>
        <w:t>relocations.</w:t>
      </w:r>
    </w:p>
    <w:p w14:paraId="18136076" w14:textId="77777777" w:rsidR="004A013D" w:rsidRPr="00265488" w:rsidRDefault="004A013D" w:rsidP="004A013D">
      <w:pPr>
        <w:spacing w:after="0" w:line="240" w:lineRule="auto"/>
        <w:ind w:left="720"/>
        <w:jc w:val="both"/>
        <w:rPr>
          <w:rFonts w:ascii="Arial" w:hAnsi="Arial" w:cs="Arial"/>
          <w:b/>
          <w:bCs/>
        </w:rPr>
      </w:pPr>
    </w:p>
    <w:p w14:paraId="3A685407" w14:textId="77777777" w:rsidR="009C1DFA" w:rsidRPr="00265488" w:rsidRDefault="009C1DFA" w:rsidP="004A013D">
      <w:pPr>
        <w:spacing w:line="240" w:lineRule="auto"/>
        <w:ind w:left="720"/>
        <w:jc w:val="both"/>
        <w:rPr>
          <w:rFonts w:ascii="Arial" w:hAnsi="Arial" w:cs="Arial"/>
          <w:b/>
          <w:bCs/>
        </w:rPr>
      </w:pPr>
      <w:r w:rsidRPr="00265488">
        <w:rPr>
          <w:rFonts w:ascii="Arial" w:hAnsi="Arial" w:cs="Arial"/>
          <w:b/>
          <w:bCs/>
        </w:rPr>
        <w:t>At a minimum, HUD recommends that a “30 day notice to move” be provided to persons</w:t>
      </w:r>
      <w:r w:rsidR="00BA0668" w:rsidRPr="00265488">
        <w:rPr>
          <w:rFonts w:ascii="Arial" w:hAnsi="Arial" w:cs="Arial"/>
          <w:b/>
          <w:bCs/>
        </w:rPr>
        <w:t xml:space="preserve"> </w:t>
      </w:r>
      <w:r w:rsidRPr="00265488">
        <w:rPr>
          <w:rFonts w:ascii="Arial" w:hAnsi="Arial" w:cs="Arial"/>
          <w:b/>
          <w:bCs/>
        </w:rPr>
        <w:t>who will not be permanently displaced but who will need to be temporarily relocated.</w:t>
      </w:r>
      <w:r w:rsidR="00BA0668" w:rsidRPr="00265488">
        <w:rPr>
          <w:rFonts w:ascii="Arial" w:hAnsi="Arial" w:cs="Arial"/>
          <w:b/>
          <w:bCs/>
        </w:rPr>
        <w:t xml:space="preserve">  </w:t>
      </w:r>
      <w:r w:rsidR="001C548B" w:rsidRPr="00265488">
        <w:rPr>
          <w:rFonts w:ascii="Arial" w:hAnsi="Arial" w:cs="Arial"/>
          <w:b/>
          <w:bCs/>
        </w:rPr>
        <w:t xml:space="preserve"> </w:t>
      </w:r>
      <w:r w:rsidRPr="00265488">
        <w:rPr>
          <w:rFonts w:ascii="Arial" w:hAnsi="Arial" w:cs="Arial"/>
          <w:b/>
          <w:bCs/>
        </w:rPr>
        <w:t xml:space="preserve">Shorter notices periods </w:t>
      </w:r>
      <w:r w:rsidRPr="00265488">
        <w:rPr>
          <w:rFonts w:ascii="Arial" w:hAnsi="Arial" w:cs="Arial"/>
          <w:b/>
          <w:bCs/>
          <w:i/>
          <w:iCs/>
        </w:rPr>
        <w:t xml:space="preserve">may </w:t>
      </w:r>
      <w:r w:rsidRPr="00265488">
        <w:rPr>
          <w:rFonts w:ascii="Arial" w:hAnsi="Arial" w:cs="Arial"/>
          <w:b/>
          <w:bCs/>
        </w:rPr>
        <w:t>be appropriate based on urgent need due to danger, health</w:t>
      </w:r>
      <w:r w:rsidR="001C548B" w:rsidRPr="00265488">
        <w:rPr>
          <w:rFonts w:ascii="Arial" w:hAnsi="Arial" w:cs="Arial"/>
          <w:b/>
          <w:bCs/>
        </w:rPr>
        <w:t>,</w:t>
      </w:r>
      <w:r w:rsidRPr="00265488">
        <w:rPr>
          <w:rFonts w:ascii="Arial" w:hAnsi="Arial" w:cs="Arial"/>
          <w:b/>
          <w:bCs/>
        </w:rPr>
        <w:t xml:space="preserve"> or</w:t>
      </w:r>
      <w:r w:rsidR="00BA0668" w:rsidRPr="00265488">
        <w:rPr>
          <w:rFonts w:ascii="Arial" w:hAnsi="Arial" w:cs="Arial"/>
          <w:b/>
          <w:bCs/>
        </w:rPr>
        <w:t xml:space="preserve"> </w:t>
      </w:r>
      <w:r w:rsidRPr="00265488">
        <w:rPr>
          <w:rFonts w:ascii="Arial" w:hAnsi="Arial" w:cs="Arial"/>
          <w:b/>
          <w:bCs/>
        </w:rPr>
        <w:t>safety issues or if the person will be temporarily relocated for only a short period of time.</w:t>
      </w:r>
      <w:r w:rsidR="00BA0668" w:rsidRPr="00265488">
        <w:rPr>
          <w:rFonts w:ascii="Arial" w:hAnsi="Arial" w:cs="Arial"/>
          <w:b/>
          <w:bCs/>
        </w:rPr>
        <w:t xml:space="preserve">  </w:t>
      </w:r>
      <w:r w:rsidR="009106D5" w:rsidRPr="00265488">
        <w:rPr>
          <w:rFonts w:ascii="Arial" w:hAnsi="Arial" w:cs="Arial"/>
          <w:b/>
          <w:bCs/>
        </w:rPr>
        <w:t xml:space="preserve"> </w:t>
      </w:r>
      <w:r w:rsidRPr="00265488">
        <w:rPr>
          <w:rFonts w:ascii="Arial" w:hAnsi="Arial" w:cs="Arial"/>
          <w:b/>
          <w:bCs/>
        </w:rPr>
        <w:t>Please contact IFA if an instance for which you believe a shorter notice is warranted.</w:t>
      </w:r>
    </w:p>
    <w:p w14:paraId="4F6C5D1E" w14:textId="77777777" w:rsidR="009C1DFA" w:rsidRPr="00265488" w:rsidRDefault="009C1DFA" w:rsidP="004A013D">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rPr>
      </w:pPr>
      <w:r w:rsidRPr="00265488">
        <w:rPr>
          <w:rFonts w:ascii="Arial" w:hAnsi="Arial" w:cs="Arial"/>
        </w:rPr>
        <w:t xml:space="preserve">It is extremely important that you provide the appropriate notices listed above to </w:t>
      </w:r>
      <w:r w:rsidRPr="00265488">
        <w:rPr>
          <w:rFonts w:ascii="Arial" w:hAnsi="Arial" w:cs="Arial"/>
          <w:b/>
          <w:bCs/>
        </w:rPr>
        <w:t>ALL</w:t>
      </w:r>
      <w:r w:rsidR="00BA0668" w:rsidRPr="00265488">
        <w:rPr>
          <w:rFonts w:ascii="Arial" w:hAnsi="Arial" w:cs="Arial"/>
          <w:b/>
          <w:bCs/>
        </w:rPr>
        <w:t xml:space="preserve"> </w:t>
      </w:r>
      <w:r w:rsidRPr="00265488">
        <w:rPr>
          <w:rFonts w:ascii="Arial" w:hAnsi="Arial" w:cs="Arial"/>
        </w:rPr>
        <w:t xml:space="preserve">tenants in the project, </w:t>
      </w:r>
      <w:r w:rsidRPr="00265488">
        <w:rPr>
          <w:rFonts w:ascii="Arial" w:hAnsi="Arial" w:cs="Arial"/>
          <w:b/>
          <w:bCs/>
        </w:rPr>
        <w:t>even if the tenant will not be asked to make any type of move</w:t>
      </w:r>
      <w:r w:rsidRPr="00265488">
        <w:rPr>
          <w:rFonts w:ascii="Arial" w:hAnsi="Arial" w:cs="Arial"/>
        </w:rPr>
        <w:t>.</w:t>
      </w:r>
      <w:r w:rsidR="00BA0668" w:rsidRPr="00265488">
        <w:rPr>
          <w:rFonts w:ascii="Arial" w:hAnsi="Arial" w:cs="Arial"/>
        </w:rPr>
        <w:t xml:space="preserve">  </w:t>
      </w:r>
      <w:r w:rsidR="001C548B" w:rsidRPr="00265488">
        <w:rPr>
          <w:rFonts w:ascii="Arial" w:hAnsi="Arial" w:cs="Arial"/>
        </w:rPr>
        <w:t xml:space="preserve"> </w:t>
      </w:r>
      <w:r w:rsidRPr="00265488">
        <w:rPr>
          <w:rFonts w:ascii="Arial" w:hAnsi="Arial" w:cs="Arial"/>
        </w:rPr>
        <w:t xml:space="preserve">All tenants in the development need to be kept informed. </w:t>
      </w:r>
      <w:r w:rsidR="001C548B" w:rsidRPr="00265488">
        <w:rPr>
          <w:rFonts w:ascii="Arial" w:hAnsi="Arial" w:cs="Arial"/>
        </w:rPr>
        <w:t xml:space="preserve"> </w:t>
      </w:r>
      <w:r w:rsidRPr="00265488">
        <w:rPr>
          <w:rFonts w:ascii="Arial" w:hAnsi="Arial" w:cs="Arial"/>
        </w:rPr>
        <w:t>If a tenant move</w:t>
      </w:r>
      <w:r w:rsidR="001C548B" w:rsidRPr="00265488">
        <w:rPr>
          <w:rFonts w:ascii="Arial" w:hAnsi="Arial" w:cs="Arial"/>
        </w:rPr>
        <w:t>d</w:t>
      </w:r>
      <w:r w:rsidRPr="00265488">
        <w:rPr>
          <w:rFonts w:ascii="Arial" w:hAnsi="Arial" w:cs="Arial"/>
        </w:rPr>
        <w:t xml:space="preserve"> </w:t>
      </w:r>
      <w:r w:rsidR="009106D5" w:rsidRPr="00265488">
        <w:rPr>
          <w:rFonts w:ascii="Arial" w:hAnsi="Arial" w:cs="Arial"/>
        </w:rPr>
        <w:t>permanently from</w:t>
      </w:r>
      <w:r w:rsidRPr="00265488">
        <w:rPr>
          <w:rFonts w:ascii="Arial" w:hAnsi="Arial" w:cs="Arial"/>
        </w:rPr>
        <w:t xml:space="preserve"> the property and had not been given timely notices, it is HUD’s position that that</w:t>
      </w:r>
      <w:r w:rsidR="00BA0668" w:rsidRPr="00265488">
        <w:rPr>
          <w:rFonts w:ascii="Arial" w:hAnsi="Arial" w:cs="Arial"/>
        </w:rPr>
        <w:t xml:space="preserve"> </w:t>
      </w:r>
      <w:r w:rsidRPr="00265488">
        <w:rPr>
          <w:rFonts w:ascii="Arial" w:hAnsi="Arial" w:cs="Arial"/>
        </w:rPr>
        <w:t>person will usually qualify as a “displaced person” and be entitled to claim full relocation</w:t>
      </w:r>
      <w:r w:rsidR="00BA0668" w:rsidRPr="00265488">
        <w:rPr>
          <w:rFonts w:ascii="Arial" w:hAnsi="Arial" w:cs="Arial"/>
        </w:rPr>
        <w:t xml:space="preserve"> </w:t>
      </w:r>
      <w:r w:rsidRPr="00265488">
        <w:rPr>
          <w:rFonts w:ascii="Arial" w:hAnsi="Arial" w:cs="Arial"/>
        </w:rPr>
        <w:t xml:space="preserve">benefits. </w:t>
      </w:r>
      <w:r w:rsidR="001C548B" w:rsidRPr="00265488">
        <w:rPr>
          <w:rFonts w:ascii="Arial" w:hAnsi="Arial" w:cs="Arial"/>
        </w:rPr>
        <w:t xml:space="preserve"> </w:t>
      </w:r>
      <w:r w:rsidR="009106D5" w:rsidRPr="00265488">
        <w:rPr>
          <w:rFonts w:ascii="Arial" w:hAnsi="Arial" w:cs="Arial"/>
        </w:rPr>
        <w:t xml:space="preserve"> </w:t>
      </w:r>
      <w:r w:rsidRPr="00265488">
        <w:rPr>
          <w:rFonts w:ascii="Arial" w:hAnsi="Arial" w:cs="Arial"/>
        </w:rPr>
        <w:t>Tenants must be given timely information essential in making an informed</w:t>
      </w:r>
      <w:r w:rsidR="00BA0668" w:rsidRPr="00265488">
        <w:rPr>
          <w:rFonts w:ascii="Arial" w:hAnsi="Arial" w:cs="Arial"/>
        </w:rPr>
        <w:t xml:space="preserve"> </w:t>
      </w:r>
      <w:r w:rsidRPr="00265488">
        <w:rPr>
          <w:rFonts w:ascii="Arial" w:hAnsi="Arial" w:cs="Arial"/>
        </w:rPr>
        <w:t>judgment about a move.</w:t>
      </w:r>
    </w:p>
    <w:p w14:paraId="0B3D3A2B" w14:textId="77777777" w:rsidR="009C1DFA" w:rsidRPr="00265488" w:rsidRDefault="00BA0668" w:rsidP="004A013D">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b/>
          <w:bCs/>
          <w:u w:val="single"/>
        </w:rPr>
      </w:pPr>
      <w:r w:rsidRPr="00265488">
        <w:rPr>
          <w:rFonts w:ascii="Arial" w:hAnsi="Arial" w:cs="Arial"/>
          <w:b/>
          <w:bCs/>
          <w:u w:val="single"/>
        </w:rPr>
        <w:lastRenderedPageBreak/>
        <w:t>PROPER AND TIMELY NOTICES ARE CRUCIAL</w:t>
      </w:r>
    </w:p>
    <w:p w14:paraId="46ED372C" w14:textId="77777777" w:rsidR="009C1DFA" w:rsidRPr="00265488" w:rsidRDefault="001C548B" w:rsidP="004A013D">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i/>
          <w:iCs/>
        </w:rPr>
      </w:pPr>
      <w:r w:rsidRPr="00265488">
        <w:rPr>
          <w:rFonts w:ascii="Arial" w:hAnsi="Arial" w:cs="Arial"/>
          <w:i/>
          <w:iCs/>
        </w:rPr>
        <w:t>It is permissible</w:t>
      </w:r>
      <w:r w:rsidR="009C1DFA" w:rsidRPr="00265488">
        <w:rPr>
          <w:rFonts w:ascii="Arial" w:hAnsi="Arial" w:cs="Arial"/>
          <w:i/>
          <w:iCs/>
        </w:rPr>
        <w:t xml:space="preserve"> to combine the information required in the “</w:t>
      </w:r>
      <w:r w:rsidR="009C1DFA" w:rsidRPr="00265488">
        <w:rPr>
          <w:rFonts w:ascii="Arial" w:hAnsi="Arial" w:cs="Arial"/>
          <w:b/>
          <w:bCs/>
        </w:rPr>
        <w:t>Notice of Non-Displacement</w:t>
      </w:r>
      <w:r w:rsidR="00BA0668" w:rsidRPr="00265488">
        <w:rPr>
          <w:rFonts w:ascii="Arial" w:hAnsi="Arial" w:cs="Arial"/>
          <w:b/>
          <w:bCs/>
        </w:rPr>
        <w:t xml:space="preserve"> </w:t>
      </w:r>
      <w:r w:rsidR="009C1DFA" w:rsidRPr="00265488">
        <w:rPr>
          <w:rFonts w:ascii="Arial" w:hAnsi="Arial" w:cs="Arial"/>
          <w:b/>
          <w:bCs/>
        </w:rPr>
        <w:t xml:space="preserve">to Residential Tenant” </w:t>
      </w:r>
      <w:r w:rsidR="009C1DFA" w:rsidRPr="00265488">
        <w:rPr>
          <w:rFonts w:ascii="Arial" w:hAnsi="Arial" w:cs="Arial"/>
          <w:i/>
          <w:iCs/>
        </w:rPr>
        <w:t>with the “</w:t>
      </w:r>
      <w:r w:rsidR="009C1DFA" w:rsidRPr="00265488">
        <w:rPr>
          <w:rFonts w:ascii="Arial" w:hAnsi="Arial" w:cs="Arial"/>
          <w:b/>
          <w:bCs/>
        </w:rPr>
        <w:t xml:space="preserve">General Information Notice”. </w:t>
      </w:r>
      <w:r w:rsidRPr="00265488">
        <w:rPr>
          <w:rFonts w:ascii="Arial" w:hAnsi="Arial" w:cs="Arial"/>
          <w:b/>
          <w:bCs/>
        </w:rPr>
        <w:t xml:space="preserve"> </w:t>
      </w:r>
      <w:r w:rsidR="009106D5" w:rsidRPr="00265488">
        <w:rPr>
          <w:rFonts w:ascii="Arial" w:hAnsi="Arial" w:cs="Arial"/>
          <w:b/>
          <w:bCs/>
        </w:rPr>
        <w:t xml:space="preserve"> </w:t>
      </w:r>
      <w:r w:rsidR="009C1DFA" w:rsidRPr="00265488">
        <w:rPr>
          <w:rFonts w:ascii="Arial" w:hAnsi="Arial" w:cs="Arial"/>
          <w:i/>
          <w:iCs/>
        </w:rPr>
        <w:t>You may</w:t>
      </w:r>
      <w:r w:rsidR="00BA0668" w:rsidRPr="00265488">
        <w:rPr>
          <w:rFonts w:ascii="Arial" w:hAnsi="Arial" w:cs="Arial"/>
          <w:i/>
          <w:iCs/>
        </w:rPr>
        <w:t xml:space="preserve"> </w:t>
      </w:r>
      <w:r w:rsidR="009C1DFA" w:rsidRPr="00265488">
        <w:rPr>
          <w:rFonts w:ascii="Arial" w:hAnsi="Arial" w:cs="Arial"/>
          <w:i/>
          <w:iCs/>
        </w:rPr>
        <w:t>also include the information required in the “</w:t>
      </w:r>
      <w:r w:rsidR="009C1DFA" w:rsidRPr="00265488">
        <w:rPr>
          <w:rFonts w:ascii="Arial" w:hAnsi="Arial" w:cs="Arial"/>
          <w:b/>
          <w:bCs/>
        </w:rPr>
        <w:t>90-Day Notice</w:t>
      </w:r>
      <w:r w:rsidR="009C1DFA" w:rsidRPr="00265488">
        <w:rPr>
          <w:rFonts w:ascii="Arial" w:hAnsi="Arial" w:cs="Arial"/>
          <w:i/>
          <w:iCs/>
        </w:rPr>
        <w:t>” and make one combined</w:t>
      </w:r>
      <w:r w:rsidR="00BA0668" w:rsidRPr="00265488">
        <w:rPr>
          <w:rFonts w:ascii="Arial" w:hAnsi="Arial" w:cs="Arial"/>
          <w:i/>
          <w:iCs/>
        </w:rPr>
        <w:t xml:space="preserve"> </w:t>
      </w:r>
      <w:r w:rsidR="009C1DFA" w:rsidRPr="00265488">
        <w:rPr>
          <w:rFonts w:ascii="Arial" w:hAnsi="Arial" w:cs="Arial"/>
          <w:i/>
          <w:iCs/>
        </w:rPr>
        <w:t xml:space="preserve">notice as long as </w:t>
      </w:r>
      <w:r w:rsidR="009C1DFA" w:rsidRPr="00265488">
        <w:rPr>
          <w:rFonts w:ascii="Arial" w:hAnsi="Arial" w:cs="Arial"/>
          <w:b/>
          <w:bCs/>
          <w:i/>
          <w:iCs/>
        </w:rPr>
        <w:t xml:space="preserve">everything required </w:t>
      </w:r>
      <w:r w:rsidR="009C1DFA" w:rsidRPr="00265488">
        <w:rPr>
          <w:rFonts w:ascii="Arial" w:hAnsi="Arial" w:cs="Arial"/>
          <w:i/>
          <w:iCs/>
        </w:rPr>
        <w:t>by each notice is covered in the combined notice.</w:t>
      </w:r>
    </w:p>
    <w:p w14:paraId="156A6BA1" w14:textId="77777777" w:rsidR="009C1DFA" w:rsidRDefault="009C1DFA" w:rsidP="00CF3A4D">
      <w:pPr>
        <w:spacing w:after="0" w:line="240" w:lineRule="auto"/>
        <w:jc w:val="both"/>
        <w:rPr>
          <w:rFonts w:ascii="Arial" w:hAnsi="Arial" w:cs="Arial"/>
          <w:b/>
          <w:bCs/>
        </w:rPr>
      </w:pPr>
      <w:r w:rsidRPr="00265488">
        <w:rPr>
          <w:rFonts w:ascii="Arial" w:hAnsi="Arial" w:cs="Arial"/>
          <w:b/>
          <w:bCs/>
        </w:rPr>
        <w:t xml:space="preserve">D. </w:t>
      </w:r>
      <w:r w:rsidR="00CF3A4D">
        <w:rPr>
          <w:rFonts w:ascii="Arial" w:hAnsi="Arial" w:cs="Arial"/>
          <w:b/>
          <w:bCs/>
        </w:rPr>
        <w:t xml:space="preserve"> </w:t>
      </w:r>
      <w:r w:rsidRPr="00CF3A4D">
        <w:rPr>
          <w:rFonts w:ascii="Arial" w:hAnsi="Arial" w:cs="Arial"/>
          <w:b/>
          <w:bCs/>
          <w:u w:val="single"/>
        </w:rPr>
        <w:t>Suitable Housing (for Temporary Relocation)</w:t>
      </w:r>
    </w:p>
    <w:p w14:paraId="2EAFAE65" w14:textId="77777777" w:rsidR="009C1DFA" w:rsidRPr="00265488" w:rsidRDefault="009C1DFA" w:rsidP="00CF3A4D">
      <w:pPr>
        <w:pStyle w:val="ListParagraph"/>
        <w:numPr>
          <w:ilvl w:val="0"/>
          <w:numId w:val="14"/>
        </w:numPr>
        <w:spacing w:after="0" w:line="240" w:lineRule="auto"/>
        <w:jc w:val="both"/>
        <w:rPr>
          <w:rFonts w:ascii="Arial" w:hAnsi="Arial" w:cs="Arial"/>
          <w:b/>
          <w:bCs/>
        </w:rPr>
      </w:pPr>
      <w:r w:rsidRPr="00265488">
        <w:rPr>
          <w:rFonts w:ascii="Arial" w:hAnsi="Arial" w:cs="Arial"/>
        </w:rPr>
        <w:t>The “temporary relocation” unit need not be comparable, but it must be</w:t>
      </w:r>
      <w:r w:rsidR="004B71BD" w:rsidRPr="00265488">
        <w:rPr>
          <w:rFonts w:ascii="Arial" w:hAnsi="Arial" w:cs="Arial"/>
        </w:rPr>
        <w:t xml:space="preserve"> </w:t>
      </w:r>
      <w:r w:rsidRPr="00265488">
        <w:rPr>
          <w:rFonts w:ascii="Arial" w:hAnsi="Arial" w:cs="Arial"/>
        </w:rPr>
        <w:t xml:space="preserve">suitable for the tenant’s needs. </w:t>
      </w:r>
      <w:r w:rsidR="004B71BD" w:rsidRPr="00265488">
        <w:rPr>
          <w:rFonts w:ascii="Arial" w:hAnsi="Arial" w:cs="Arial"/>
        </w:rPr>
        <w:t xml:space="preserve"> </w:t>
      </w:r>
      <w:r w:rsidR="001C548B" w:rsidRPr="00265488">
        <w:rPr>
          <w:rFonts w:ascii="Arial" w:hAnsi="Arial" w:cs="Arial"/>
        </w:rPr>
        <w:t xml:space="preserve"> </w:t>
      </w:r>
      <w:r w:rsidRPr="00265488">
        <w:rPr>
          <w:rFonts w:ascii="Arial" w:hAnsi="Arial" w:cs="Arial"/>
          <w:b/>
          <w:bCs/>
        </w:rPr>
        <w:t>The unit must be decent, safe and sanitary.</w:t>
      </w:r>
    </w:p>
    <w:p w14:paraId="24C2274B" w14:textId="77777777" w:rsidR="009C1DFA" w:rsidRPr="00265488" w:rsidRDefault="009C1DFA" w:rsidP="00CF3A4D">
      <w:pPr>
        <w:pStyle w:val="ListParagraph"/>
        <w:numPr>
          <w:ilvl w:val="0"/>
          <w:numId w:val="14"/>
        </w:numPr>
        <w:spacing w:line="240" w:lineRule="auto"/>
        <w:jc w:val="both"/>
        <w:rPr>
          <w:rFonts w:ascii="Arial" w:hAnsi="Arial" w:cs="Arial"/>
          <w:b/>
          <w:bCs/>
        </w:rPr>
      </w:pPr>
      <w:r w:rsidRPr="00265488">
        <w:rPr>
          <w:rFonts w:ascii="Arial" w:hAnsi="Arial" w:cs="Arial"/>
        </w:rPr>
        <w:t>Be sure that the “temporary unit” is inspected and approved before the tenant</w:t>
      </w:r>
      <w:r w:rsidR="004B71BD" w:rsidRPr="00265488">
        <w:rPr>
          <w:rFonts w:ascii="Arial" w:hAnsi="Arial" w:cs="Arial"/>
        </w:rPr>
        <w:t xml:space="preserve"> </w:t>
      </w:r>
      <w:r w:rsidRPr="00265488">
        <w:rPr>
          <w:rFonts w:ascii="Arial" w:hAnsi="Arial" w:cs="Arial"/>
        </w:rPr>
        <w:t xml:space="preserve">moves into it (even if the tenant finds his/her own unit). </w:t>
      </w:r>
      <w:r w:rsidR="001C548B" w:rsidRPr="00265488">
        <w:rPr>
          <w:rFonts w:ascii="Arial" w:hAnsi="Arial" w:cs="Arial"/>
        </w:rPr>
        <w:t xml:space="preserve"> </w:t>
      </w:r>
      <w:r w:rsidR="009106D5" w:rsidRPr="00265488">
        <w:rPr>
          <w:rFonts w:ascii="Arial" w:hAnsi="Arial" w:cs="Arial"/>
        </w:rPr>
        <w:t xml:space="preserve"> </w:t>
      </w:r>
      <w:r w:rsidRPr="00265488">
        <w:rPr>
          <w:rFonts w:ascii="Arial" w:hAnsi="Arial" w:cs="Arial"/>
        </w:rPr>
        <w:t>The Section 8 HQS</w:t>
      </w:r>
      <w:r w:rsidR="004B71BD" w:rsidRPr="00265488">
        <w:rPr>
          <w:rFonts w:ascii="Arial" w:hAnsi="Arial" w:cs="Arial"/>
        </w:rPr>
        <w:t xml:space="preserve"> </w:t>
      </w:r>
      <w:r w:rsidRPr="00265488">
        <w:rPr>
          <w:rFonts w:ascii="Arial" w:hAnsi="Arial" w:cs="Arial"/>
        </w:rPr>
        <w:t xml:space="preserve">checklist may be used to document the inspection. </w:t>
      </w:r>
      <w:r w:rsidR="001C548B" w:rsidRPr="00265488">
        <w:rPr>
          <w:rFonts w:ascii="Arial" w:hAnsi="Arial" w:cs="Arial"/>
        </w:rPr>
        <w:t xml:space="preserve"> </w:t>
      </w:r>
      <w:r w:rsidR="009106D5" w:rsidRPr="00265488">
        <w:rPr>
          <w:rFonts w:ascii="Arial" w:hAnsi="Arial" w:cs="Arial"/>
        </w:rPr>
        <w:t xml:space="preserve"> </w:t>
      </w:r>
      <w:r w:rsidRPr="00265488">
        <w:rPr>
          <w:rFonts w:ascii="Arial" w:hAnsi="Arial" w:cs="Arial"/>
        </w:rPr>
        <w:t>We definitely do not want</w:t>
      </w:r>
      <w:r w:rsidR="004B71BD" w:rsidRPr="00265488">
        <w:rPr>
          <w:rFonts w:ascii="Arial" w:hAnsi="Arial" w:cs="Arial"/>
        </w:rPr>
        <w:t xml:space="preserve"> </w:t>
      </w:r>
      <w:r w:rsidRPr="00265488">
        <w:rPr>
          <w:rFonts w:ascii="Arial" w:hAnsi="Arial" w:cs="Arial"/>
        </w:rPr>
        <w:t xml:space="preserve">to put anyone in an unsafe or unsanitary environment. </w:t>
      </w:r>
      <w:r w:rsidRPr="00265488">
        <w:rPr>
          <w:rFonts w:ascii="Arial" w:hAnsi="Arial" w:cs="Arial"/>
          <w:b/>
          <w:bCs/>
        </w:rPr>
        <w:t>Provide</w:t>
      </w:r>
      <w:r w:rsidR="004B71BD" w:rsidRPr="00265488">
        <w:rPr>
          <w:rFonts w:ascii="Arial" w:hAnsi="Arial" w:cs="Arial"/>
          <w:b/>
          <w:bCs/>
        </w:rPr>
        <w:t xml:space="preserve"> </w:t>
      </w:r>
      <w:r w:rsidRPr="00265488">
        <w:rPr>
          <w:rFonts w:ascii="Arial" w:hAnsi="Arial" w:cs="Arial"/>
          <w:b/>
          <w:bCs/>
        </w:rPr>
        <w:t>IFA with a copy of all HQS inspection forms showing approval.</w:t>
      </w:r>
    </w:p>
    <w:p w14:paraId="476A307A" w14:textId="77777777" w:rsidR="009C1DFA" w:rsidRPr="00265488" w:rsidRDefault="009C1DFA" w:rsidP="00CF3A4D">
      <w:pPr>
        <w:pStyle w:val="ListParagraph"/>
        <w:numPr>
          <w:ilvl w:val="0"/>
          <w:numId w:val="14"/>
        </w:numPr>
        <w:spacing w:line="240" w:lineRule="auto"/>
        <w:jc w:val="both"/>
        <w:rPr>
          <w:rFonts w:ascii="Arial" w:hAnsi="Arial" w:cs="Arial"/>
        </w:rPr>
      </w:pPr>
      <w:r w:rsidRPr="00265488">
        <w:rPr>
          <w:rFonts w:ascii="Arial" w:hAnsi="Arial" w:cs="Arial"/>
        </w:rPr>
        <w:t>Temporary relocation units can be in hotel rooms with no cooking facilities, if</w:t>
      </w:r>
      <w:r w:rsidR="004B71BD" w:rsidRPr="00265488">
        <w:rPr>
          <w:rFonts w:ascii="Arial" w:hAnsi="Arial" w:cs="Arial"/>
        </w:rPr>
        <w:t xml:space="preserve"> </w:t>
      </w:r>
      <w:r w:rsidRPr="00265488">
        <w:rPr>
          <w:rFonts w:ascii="Arial" w:hAnsi="Arial" w:cs="Arial"/>
        </w:rPr>
        <w:t>necessary, as long as meal stipends are provided for the household and the</w:t>
      </w:r>
      <w:r w:rsidR="004B71BD" w:rsidRPr="00265488">
        <w:rPr>
          <w:rFonts w:ascii="Arial" w:hAnsi="Arial" w:cs="Arial"/>
        </w:rPr>
        <w:t xml:space="preserve"> </w:t>
      </w:r>
      <w:r w:rsidRPr="00265488">
        <w:rPr>
          <w:rFonts w:ascii="Arial" w:hAnsi="Arial" w:cs="Arial"/>
        </w:rPr>
        <w:t>conditions and terms of the temporary relocation remain “reasonable”.</w:t>
      </w:r>
      <w:r w:rsidR="004B71BD" w:rsidRPr="00265488">
        <w:rPr>
          <w:rFonts w:ascii="Arial" w:hAnsi="Arial" w:cs="Arial"/>
        </w:rPr>
        <w:t xml:space="preserve">  </w:t>
      </w:r>
      <w:r w:rsidR="009106D5" w:rsidRPr="00265488">
        <w:rPr>
          <w:rFonts w:ascii="Arial" w:hAnsi="Arial" w:cs="Arial"/>
        </w:rPr>
        <w:t xml:space="preserve"> </w:t>
      </w:r>
      <w:r w:rsidRPr="00265488">
        <w:rPr>
          <w:rFonts w:ascii="Arial" w:hAnsi="Arial" w:cs="Arial"/>
        </w:rPr>
        <w:t>IFA will use the Federal government’s per-diem rate as a guideline for</w:t>
      </w:r>
      <w:r w:rsidR="004B71BD" w:rsidRPr="00265488">
        <w:rPr>
          <w:rFonts w:ascii="Arial" w:hAnsi="Arial" w:cs="Arial"/>
        </w:rPr>
        <w:t xml:space="preserve"> </w:t>
      </w:r>
      <w:r w:rsidRPr="00265488">
        <w:rPr>
          <w:rFonts w:ascii="Arial" w:hAnsi="Arial" w:cs="Arial"/>
        </w:rPr>
        <w:t>meal reimbursement, using one-half of the daily rate for children in the</w:t>
      </w:r>
      <w:r w:rsidR="004B71BD" w:rsidRPr="00265488">
        <w:rPr>
          <w:rFonts w:ascii="Arial" w:hAnsi="Arial" w:cs="Arial"/>
        </w:rPr>
        <w:t xml:space="preserve"> </w:t>
      </w:r>
      <w:r w:rsidRPr="00265488">
        <w:rPr>
          <w:rFonts w:ascii="Arial" w:hAnsi="Arial" w:cs="Arial"/>
        </w:rPr>
        <w:t>household who are under 10 years of age.</w:t>
      </w:r>
    </w:p>
    <w:p w14:paraId="4FD2960E" w14:textId="77777777" w:rsidR="009C1DFA" w:rsidRPr="00265488" w:rsidRDefault="009C1DFA" w:rsidP="00CF3A4D">
      <w:pPr>
        <w:pStyle w:val="ListParagraph"/>
        <w:numPr>
          <w:ilvl w:val="0"/>
          <w:numId w:val="14"/>
        </w:numPr>
        <w:spacing w:line="240" w:lineRule="auto"/>
        <w:jc w:val="both"/>
        <w:rPr>
          <w:rFonts w:ascii="Arial" w:hAnsi="Arial" w:cs="Arial"/>
        </w:rPr>
      </w:pPr>
      <w:r w:rsidRPr="00265488">
        <w:rPr>
          <w:rFonts w:ascii="Arial" w:hAnsi="Arial" w:cs="Arial"/>
        </w:rPr>
        <w:t>If a tenant claims to be paying rent to a friend or a family member, you will</w:t>
      </w:r>
      <w:r w:rsidR="004B71BD" w:rsidRPr="00265488">
        <w:rPr>
          <w:rFonts w:ascii="Arial" w:hAnsi="Arial" w:cs="Arial"/>
        </w:rPr>
        <w:t xml:space="preserve"> </w:t>
      </w:r>
      <w:r w:rsidRPr="00265488">
        <w:rPr>
          <w:rFonts w:ascii="Arial" w:hAnsi="Arial" w:cs="Arial"/>
        </w:rPr>
        <w:t>need to document that the rent has actually been paid and that the housing is</w:t>
      </w:r>
      <w:r w:rsidR="004B71BD" w:rsidRPr="00265488">
        <w:rPr>
          <w:rFonts w:ascii="Arial" w:hAnsi="Arial" w:cs="Arial"/>
        </w:rPr>
        <w:t xml:space="preserve"> </w:t>
      </w:r>
      <w:r w:rsidRPr="00265488">
        <w:rPr>
          <w:rFonts w:ascii="Arial" w:hAnsi="Arial" w:cs="Arial"/>
        </w:rPr>
        <w:t>suitable.</w:t>
      </w:r>
    </w:p>
    <w:p w14:paraId="5CD379D7" w14:textId="77777777" w:rsidR="009C1DFA" w:rsidRPr="00265488" w:rsidRDefault="009C1DFA" w:rsidP="00CF3A4D">
      <w:pPr>
        <w:pStyle w:val="ListParagraph"/>
        <w:numPr>
          <w:ilvl w:val="0"/>
          <w:numId w:val="14"/>
        </w:numPr>
        <w:spacing w:line="240" w:lineRule="auto"/>
        <w:jc w:val="both"/>
        <w:rPr>
          <w:rFonts w:ascii="Arial" w:hAnsi="Arial" w:cs="Arial"/>
        </w:rPr>
      </w:pPr>
      <w:r w:rsidRPr="00265488">
        <w:rPr>
          <w:rFonts w:ascii="Arial" w:hAnsi="Arial" w:cs="Arial"/>
        </w:rPr>
        <w:t>Upon return to the rehabilitated development, the family must be offered a</w:t>
      </w:r>
      <w:r w:rsidR="004B71BD" w:rsidRPr="00265488">
        <w:rPr>
          <w:rFonts w:ascii="Arial" w:hAnsi="Arial" w:cs="Arial"/>
        </w:rPr>
        <w:t xml:space="preserve"> </w:t>
      </w:r>
      <w:r w:rsidRPr="00265488">
        <w:rPr>
          <w:rFonts w:ascii="Arial" w:hAnsi="Arial" w:cs="Arial"/>
        </w:rPr>
        <w:t xml:space="preserve">unit that is safe and sanitary and appropriate for the household’s size. </w:t>
      </w:r>
      <w:r w:rsidR="001C548B" w:rsidRPr="00265488">
        <w:rPr>
          <w:rFonts w:ascii="Arial" w:hAnsi="Arial" w:cs="Arial"/>
        </w:rPr>
        <w:t xml:space="preserve"> </w:t>
      </w:r>
      <w:r w:rsidRPr="00265488">
        <w:rPr>
          <w:rFonts w:ascii="Arial" w:hAnsi="Arial" w:cs="Arial"/>
        </w:rPr>
        <w:t>It will</w:t>
      </w:r>
      <w:r w:rsidR="004B71BD" w:rsidRPr="00265488">
        <w:rPr>
          <w:rFonts w:ascii="Arial" w:hAnsi="Arial" w:cs="Arial"/>
        </w:rPr>
        <w:t xml:space="preserve"> </w:t>
      </w:r>
      <w:r w:rsidRPr="00265488">
        <w:rPr>
          <w:rFonts w:ascii="Arial" w:hAnsi="Arial" w:cs="Arial"/>
        </w:rPr>
        <w:t>also need to be affordable for the family.</w:t>
      </w:r>
    </w:p>
    <w:p w14:paraId="37F61661" w14:textId="77777777" w:rsidR="004B71BD" w:rsidRPr="00265488" w:rsidRDefault="009C1DFA" w:rsidP="00CF3A4D">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b/>
        </w:rPr>
      </w:pPr>
      <w:r w:rsidRPr="00265488">
        <w:rPr>
          <w:rFonts w:ascii="Arial" w:hAnsi="Arial" w:cs="Arial"/>
          <w:b/>
        </w:rPr>
        <w:t xml:space="preserve">Also, be aware that temporary relocation is limited to 1 year or less. </w:t>
      </w:r>
      <w:r w:rsidR="00135440" w:rsidRPr="00265488">
        <w:rPr>
          <w:rFonts w:ascii="Arial" w:hAnsi="Arial" w:cs="Arial"/>
          <w:b/>
        </w:rPr>
        <w:t xml:space="preserve"> </w:t>
      </w:r>
      <w:r w:rsidRPr="00265488">
        <w:rPr>
          <w:rFonts w:ascii="Arial" w:hAnsi="Arial" w:cs="Arial"/>
          <w:b/>
        </w:rPr>
        <w:t>Any</w:t>
      </w:r>
      <w:r w:rsidR="004B71BD" w:rsidRPr="00265488">
        <w:rPr>
          <w:rFonts w:ascii="Arial" w:hAnsi="Arial" w:cs="Arial"/>
          <w:b/>
        </w:rPr>
        <w:t xml:space="preserve"> </w:t>
      </w:r>
      <w:r w:rsidRPr="00265488">
        <w:rPr>
          <w:rFonts w:ascii="Arial" w:hAnsi="Arial" w:cs="Arial"/>
          <w:b/>
        </w:rPr>
        <w:t>residential tenant temporarily relocated beyond 1 year must be offered</w:t>
      </w:r>
      <w:r w:rsidR="004B71BD" w:rsidRPr="00265488">
        <w:rPr>
          <w:rFonts w:ascii="Arial" w:hAnsi="Arial" w:cs="Arial"/>
          <w:b/>
        </w:rPr>
        <w:t xml:space="preserve"> </w:t>
      </w:r>
      <w:r w:rsidRPr="00265488">
        <w:rPr>
          <w:rFonts w:ascii="Arial" w:hAnsi="Arial" w:cs="Arial"/>
          <w:b/>
        </w:rPr>
        <w:t>permanent relocation assistance.</w:t>
      </w:r>
      <w:r w:rsidR="004B71BD" w:rsidRPr="00265488">
        <w:rPr>
          <w:rFonts w:ascii="Arial" w:hAnsi="Arial" w:cs="Arial"/>
          <w:b/>
        </w:rPr>
        <w:t xml:space="preserve">  </w:t>
      </w:r>
    </w:p>
    <w:p w14:paraId="76C568F1" w14:textId="77777777" w:rsidR="009C1DFA" w:rsidRPr="00265488" w:rsidRDefault="009C1DFA" w:rsidP="00CF3A4D">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b/>
        </w:rPr>
      </w:pPr>
      <w:r w:rsidRPr="00265488">
        <w:rPr>
          <w:rFonts w:ascii="Arial" w:hAnsi="Arial" w:cs="Arial"/>
          <w:b/>
        </w:rPr>
        <w:t>Keep in mind, that if at some point during the tenant’s temporary relocation,</w:t>
      </w:r>
      <w:r w:rsidR="004B71BD" w:rsidRPr="00265488">
        <w:rPr>
          <w:rFonts w:ascii="Arial" w:hAnsi="Arial" w:cs="Arial"/>
          <w:b/>
        </w:rPr>
        <w:t xml:space="preserve"> </w:t>
      </w:r>
      <w:r w:rsidRPr="00265488">
        <w:rPr>
          <w:rFonts w:ascii="Arial" w:hAnsi="Arial" w:cs="Arial"/>
          <w:b/>
        </w:rPr>
        <w:t>for whatever reason, it becomes evident that the resident will become</w:t>
      </w:r>
      <w:r w:rsidR="004B71BD" w:rsidRPr="00265488">
        <w:rPr>
          <w:rFonts w:ascii="Arial" w:hAnsi="Arial" w:cs="Arial"/>
          <w:b/>
        </w:rPr>
        <w:t xml:space="preserve"> </w:t>
      </w:r>
      <w:r w:rsidRPr="00265488">
        <w:rPr>
          <w:rFonts w:ascii="Arial" w:hAnsi="Arial" w:cs="Arial"/>
          <w:b/>
        </w:rPr>
        <w:t>permanently displaced…at that point the tenant will become a “Displaced</w:t>
      </w:r>
      <w:r w:rsidR="004B71BD" w:rsidRPr="00265488">
        <w:rPr>
          <w:rFonts w:ascii="Arial" w:hAnsi="Arial" w:cs="Arial"/>
          <w:b/>
        </w:rPr>
        <w:t xml:space="preserve"> </w:t>
      </w:r>
      <w:r w:rsidRPr="00265488">
        <w:rPr>
          <w:rFonts w:ascii="Arial" w:hAnsi="Arial" w:cs="Arial"/>
          <w:b/>
        </w:rPr>
        <w:t>Person” and be eligible for URA benefits listed in the next section.</w:t>
      </w:r>
    </w:p>
    <w:p w14:paraId="0E57E05D" w14:textId="77777777" w:rsidR="00CF3A4D" w:rsidRDefault="00CF3A4D">
      <w:pPr>
        <w:rPr>
          <w:rFonts w:ascii="Arial" w:hAnsi="Arial" w:cs="Arial"/>
          <w:b/>
          <w:bCs/>
        </w:rPr>
      </w:pPr>
      <w:r>
        <w:rPr>
          <w:rFonts w:ascii="Arial" w:hAnsi="Arial" w:cs="Arial"/>
          <w:b/>
          <w:bCs/>
        </w:rPr>
        <w:br w:type="page"/>
      </w:r>
    </w:p>
    <w:p w14:paraId="5C46F82C" w14:textId="77777777" w:rsidR="007B1055" w:rsidRPr="00AD3D84" w:rsidRDefault="009C1DFA" w:rsidP="00AD3D84">
      <w:pPr>
        <w:spacing w:after="0" w:line="240" w:lineRule="auto"/>
        <w:jc w:val="center"/>
        <w:rPr>
          <w:rFonts w:ascii="Arial" w:hAnsi="Arial" w:cs="Arial"/>
          <w:b/>
          <w:bCs/>
          <w:sz w:val="28"/>
          <w:szCs w:val="28"/>
        </w:rPr>
      </w:pPr>
      <w:r w:rsidRPr="00AD3D84">
        <w:rPr>
          <w:rFonts w:ascii="Arial" w:hAnsi="Arial" w:cs="Arial"/>
          <w:b/>
          <w:bCs/>
          <w:sz w:val="28"/>
          <w:szCs w:val="28"/>
        </w:rPr>
        <w:lastRenderedPageBreak/>
        <w:t>“Permanent Displacement” of Tenants for</w:t>
      </w:r>
      <w:r w:rsidR="007B1055" w:rsidRPr="00AD3D84">
        <w:rPr>
          <w:rFonts w:ascii="Arial" w:hAnsi="Arial" w:cs="Arial"/>
          <w:b/>
          <w:bCs/>
          <w:sz w:val="28"/>
          <w:szCs w:val="28"/>
        </w:rPr>
        <w:t xml:space="preserve"> </w:t>
      </w:r>
      <w:r w:rsidRPr="00AD3D84">
        <w:rPr>
          <w:rFonts w:ascii="Arial" w:hAnsi="Arial" w:cs="Arial"/>
          <w:b/>
          <w:bCs/>
          <w:sz w:val="28"/>
          <w:szCs w:val="28"/>
        </w:rPr>
        <w:t>Projects Using the</w:t>
      </w:r>
    </w:p>
    <w:p w14:paraId="29AB8627" w14:textId="77777777" w:rsidR="009C1DFA" w:rsidRDefault="009C1DFA" w:rsidP="00AD3D84">
      <w:pPr>
        <w:spacing w:after="0" w:line="240" w:lineRule="auto"/>
        <w:jc w:val="center"/>
        <w:rPr>
          <w:rFonts w:ascii="Arial" w:hAnsi="Arial" w:cs="Arial"/>
          <w:b/>
          <w:bCs/>
          <w:sz w:val="28"/>
          <w:szCs w:val="28"/>
        </w:rPr>
      </w:pPr>
      <w:r w:rsidRPr="00AD3D84">
        <w:rPr>
          <w:rFonts w:ascii="Arial" w:hAnsi="Arial" w:cs="Arial"/>
          <w:b/>
          <w:bCs/>
          <w:sz w:val="28"/>
          <w:szCs w:val="28"/>
        </w:rPr>
        <w:t>HOME Funding Sources</w:t>
      </w:r>
    </w:p>
    <w:p w14:paraId="34465BAA" w14:textId="77777777" w:rsidR="00AD3D84" w:rsidRDefault="00AD3D84" w:rsidP="00AD3D84">
      <w:pPr>
        <w:spacing w:after="0" w:line="240" w:lineRule="auto"/>
        <w:jc w:val="both"/>
        <w:rPr>
          <w:rFonts w:ascii="Arial" w:hAnsi="Arial" w:cs="Arial"/>
          <w:b/>
          <w:bCs/>
          <w:sz w:val="28"/>
          <w:szCs w:val="28"/>
        </w:rPr>
      </w:pPr>
    </w:p>
    <w:p w14:paraId="0A3745E7" w14:textId="77777777" w:rsidR="009C1DFA" w:rsidRDefault="009C1DFA" w:rsidP="00A33009">
      <w:pPr>
        <w:spacing w:after="0" w:line="240" w:lineRule="auto"/>
        <w:jc w:val="both"/>
        <w:rPr>
          <w:rFonts w:ascii="Arial" w:hAnsi="Arial" w:cs="Arial"/>
        </w:rPr>
      </w:pPr>
      <w:r w:rsidRPr="00AD3D84">
        <w:rPr>
          <w:rFonts w:ascii="Arial" w:hAnsi="Arial" w:cs="Arial"/>
          <w:b/>
          <w:bCs/>
        </w:rPr>
        <w:t>Displaced Person</w:t>
      </w:r>
      <w:r w:rsidRPr="00AD3D84">
        <w:rPr>
          <w:rFonts w:ascii="Arial" w:hAnsi="Arial" w:cs="Arial"/>
        </w:rPr>
        <w:t xml:space="preserve">--- For purposes of this section, the term </w:t>
      </w:r>
      <w:r w:rsidRPr="00AD3D84">
        <w:rPr>
          <w:rFonts w:ascii="Arial" w:hAnsi="Arial" w:cs="Arial"/>
          <w:b/>
          <w:bCs/>
        </w:rPr>
        <w:t xml:space="preserve">“displaced person” </w:t>
      </w:r>
      <w:r w:rsidRPr="00AD3D84">
        <w:rPr>
          <w:rFonts w:ascii="Arial" w:hAnsi="Arial" w:cs="Arial"/>
        </w:rPr>
        <w:t>means a</w:t>
      </w:r>
      <w:r w:rsidR="007B1055" w:rsidRPr="00AD3D84">
        <w:rPr>
          <w:rFonts w:ascii="Arial" w:hAnsi="Arial" w:cs="Arial"/>
        </w:rPr>
        <w:t xml:space="preserve"> </w:t>
      </w:r>
      <w:r w:rsidRPr="00AD3D84">
        <w:rPr>
          <w:rFonts w:ascii="Arial" w:hAnsi="Arial" w:cs="Arial"/>
        </w:rPr>
        <w:t>person (family individual, business, nonprofit organization, or farm, including any</w:t>
      </w:r>
      <w:r w:rsidR="007B1055" w:rsidRPr="00AD3D84">
        <w:rPr>
          <w:rFonts w:ascii="Arial" w:hAnsi="Arial" w:cs="Arial"/>
        </w:rPr>
        <w:t xml:space="preserve"> </w:t>
      </w:r>
      <w:r w:rsidRPr="00AD3D84">
        <w:rPr>
          <w:rFonts w:ascii="Arial" w:hAnsi="Arial" w:cs="Arial"/>
        </w:rPr>
        <w:t>corporation, partnership or association) that moves from real property or moves personal</w:t>
      </w:r>
      <w:r w:rsidR="007B1055" w:rsidRPr="00AD3D84">
        <w:rPr>
          <w:rFonts w:ascii="Arial" w:hAnsi="Arial" w:cs="Arial"/>
        </w:rPr>
        <w:t xml:space="preserve"> </w:t>
      </w:r>
      <w:r w:rsidRPr="00AD3D84">
        <w:rPr>
          <w:rFonts w:ascii="Arial" w:hAnsi="Arial" w:cs="Arial"/>
        </w:rPr>
        <w:t>property from real pro</w:t>
      </w:r>
      <w:r w:rsidR="007B1055" w:rsidRPr="00AD3D84">
        <w:rPr>
          <w:rFonts w:ascii="Arial" w:hAnsi="Arial" w:cs="Arial"/>
        </w:rPr>
        <w:t>perty, permanently, as a direct r</w:t>
      </w:r>
      <w:r w:rsidRPr="00AD3D84">
        <w:rPr>
          <w:rFonts w:ascii="Arial" w:hAnsi="Arial" w:cs="Arial"/>
        </w:rPr>
        <w:t>esult of acquisition, rehabilitation,</w:t>
      </w:r>
      <w:r w:rsidR="007B1055" w:rsidRPr="00AD3D84">
        <w:rPr>
          <w:rFonts w:ascii="Arial" w:hAnsi="Arial" w:cs="Arial"/>
        </w:rPr>
        <w:t xml:space="preserve"> </w:t>
      </w:r>
      <w:r w:rsidRPr="00AD3D84">
        <w:rPr>
          <w:rFonts w:ascii="Arial" w:hAnsi="Arial" w:cs="Arial"/>
        </w:rPr>
        <w:t>or demolition for a project assisted with HOME funds.</w:t>
      </w:r>
    </w:p>
    <w:p w14:paraId="05816ACA" w14:textId="77777777" w:rsidR="00A33009" w:rsidRPr="00AD3D84" w:rsidRDefault="00A33009" w:rsidP="00A33009">
      <w:pPr>
        <w:spacing w:after="0" w:line="240" w:lineRule="auto"/>
        <w:jc w:val="both"/>
        <w:rPr>
          <w:rFonts w:ascii="Arial" w:hAnsi="Arial" w:cs="Arial"/>
        </w:rPr>
      </w:pPr>
    </w:p>
    <w:p w14:paraId="50EA7FE1" w14:textId="77777777" w:rsidR="009C1DFA" w:rsidRDefault="009C1DFA" w:rsidP="00A33009">
      <w:pPr>
        <w:spacing w:after="0" w:line="240" w:lineRule="auto"/>
        <w:jc w:val="both"/>
        <w:rPr>
          <w:rFonts w:ascii="Arial" w:hAnsi="Arial" w:cs="Arial"/>
          <w:b/>
          <w:bCs/>
        </w:rPr>
      </w:pPr>
      <w:r w:rsidRPr="00AD3D84">
        <w:rPr>
          <w:rFonts w:ascii="Arial" w:hAnsi="Arial" w:cs="Arial"/>
          <w:b/>
          <w:bCs/>
        </w:rPr>
        <w:t>This includes any permanent, involuntary move from the HOME-assisted project,</w:t>
      </w:r>
      <w:r w:rsidR="007B1055" w:rsidRPr="00AD3D84">
        <w:rPr>
          <w:rFonts w:ascii="Arial" w:hAnsi="Arial" w:cs="Arial"/>
          <w:b/>
          <w:bCs/>
        </w:rPr>
        <w:t xml:space="preserve"> </w:t>
      </w:r>
      <w:r w:rsidRPr="00AD3D84">
        <w:rPr>
          <w:rFonts w:ascii="Arial" w:hAnsi="Arial" w:cs="Arial"/>
          <w:b/>
          <w:bCs/>
        </w:rPr>
        <w:t>including any permanent move from the real property that is made:</w:t>
      </w:r>
    </w:p>
    <w:p w14:paraId="4F38B2EE" w14:textId="77777777" w:rsidR="00A33009" w:rsidRPr="00AD3D84" w:rsidRDefault="00A33009" w:rsidP="00A33009">
      <w:pPr>
        <w:spacing w:after="0" w:line="240" w:lineRule="auto"/>
        <w:jc w:val="both"/>
        <w:rPr>
          <w:rFonts w:ascii="Arial" w:hAnsi="Arial" w:cs="Arial"/>
          <w:b/>
          <w:bCs/>
        </w:rPr>
      </w:pPr>
    </w:p>
    <w:p w14:paraId="4D352648" w14:textId="77777777" w:rsidR="009C1DFA" w:rsidRDefault="009C1DFA" w:rsidP="00A33009">
      <w:pPr>
        <w:pStyle w:val="ListParagraph"/>
        <w:numPr>
          <w:ilvl w:val="0"/>
          <w:numId w:val="15"/>
        </w:numPr>
        <w:spacing w:after="0" w:line="240" w:lineRule="auto"/>
        <w:jc w:val="both"/>
        <w:rPr>
          <w:rFonts w:ascii="Arial" w:hAnsi="Arial" w:cs="Arial"/>
          <w:b/>
          <w:bCs/>
        </w:rPr>
      </w:pPr>
      <w:r w:rsidRPr="00AD3D84">
        <w:rPr>
          <w:rFonts w:ascii="Arial" w:hAnsi="Arial" w:cs="Arial"/>
          <w:b/>
          <w:bCs/>
        </w:rPr>
        <w:t>After notice by the owner to move permanently from the property,</w:t>
      </w:r>
    </w:p>
    <w:p w14:paraId="0B0A7F7C" w14:textId="77777777" w:rsidR="00A33009" w:rsidRPr="00AD3D84" w:rsidRDefault="00A33009" w:rsidP="00A33009">
      <w:pPr>
        <w:pStyle w:val="ListParagraph"/>
        <w:spacing w:after="0" w:line="240" w:lineRule="auto"/>
        <w:jc w:val="both"/>
        <w:rPr>
          <w:rFonts w:ascii="Arial" w:hAnsi="Arial" w:cs="Arial"/>
          <w:b/>
          <w:bCs/>
        </w:rPr>
      </w:pPr>
    </w:p>
    <w:p w14:paraId="2CC97E08" w14:textId="77777777" w:rsidR="009C1DFA" w:rsidRPr="00AD3D84" w:rsidRDefault="009C1DFA" w:rsidP="00A33009">
      <w:pPr>
        <w:pStyle w:val="ListParagraph"/>
        <w:numPr>
          <w:ilvl w:val="0"/>
          <w:numId w:val="15"/>
        </w:numPr>
        <w:spacing w:after="0" w:line="240" w:lineRule="auto"/>
        <w:jc w:val="both"/>
        <w:rPr>
          <w:rFonts w:ascii="Arial" w:hAnsi="Arial" w:cs="Arial"/>
          <w:b/>
          <w:bCs/>
        </w:rPr>
      </w:pPr>
      <w:r w:rsidRPr="00AD3D84">
        <w:rPr>
          <w:rFonts w:ascii="Arial" w:hAnsi="Arial" w:cs="Arial"/>
          <w:b/>
          <w:bCs/>
        </w:rPr>
        <w:t>By a tenant-occupant of a dwelling unit, if any one of the following three</w:t>
      </w:r>
      <w:r w:rsidR="007B1055" w:rsidRPr="00AD3D84">
        <w:rPr>
          <w:rFonts w:ascii="Arial" w:hAnsi="Arial" w:cs="Arial"/>
          <w:b/>
          <w:bCs/>
        </w:rPr>
        <w:t xml:space="preserve"> </w:t>
      </w:r>
      <w:r w:rsidRPr="00AD3D84">
        <w:rPr>
          <w:rFonts w:ascii="Arial" w:hAnsi="Arial" w:cs="Arial"/>
          <w:b/>
          <w:bCs/>
        </w:rPr>
        <w:t>situations occurs:</w:t>
      </w:r>
    </w:p>
    <w:p w14:paraId="48F4C568" w14:textId="77777777" w:rsidR="009C1DFA" w:rsidRDefault="009C1DFA" w:rsidP="00A33009">
      <w:pPr>
        <w:pStyle w:val="ListParagraph"/>
        <w:numPr>
          <w:ilvl w:val="1"/>
          <w:numId w:val="12"/>
        </w:numPr>
        <w:spacing w:after="0" w:line="240" w:lineRule="auto"/>
        <w:jc w:val="both"/>
        <w:rPr>
          <w:rFonts w:ascii="Arial" w:hAnsi="Arial" w:cs="Arial"/>
          <w:b/>
          <w:bCs/>
        </w:rPr>
      </w:pPr>
      <w:r w:rsidRPr="00AD3D84">
        <w:rPr>
          <w:rFonts w:ascii="Arial" w:hAnsi="Arial" w:cs="Arial"/>
        </w:rPr>
        <w:t>The tenant moves after execution of the agreement covering</w:t>
      </w:r>
      <w:r w:rsidR="007B1055" w:rsidRPr="00AD3D84">
        <w:rPr>
          <w:rFonts w:ascii="Arial" w:hAnsi="Arial" w:cs="Arial"/>
        </w:rPr>
        <w:t xml:space="preserve"> </w:t>
      </w:r>
      <w:r w:rsidRPr="00AD3D84">
        <w:rPr>
          <w:rFonts w:ascii="Arial" w:hAnsi="Arial" w:cs="Arial"/>
        </w:rPr>
        <w:t>the acq</w:t>
      </w:r>
      <w:r w:rsidR="00E202EA" w:rsidRPr="00AD3D84">
        <w:rPr>
          <w:rFonts w:ascii="Arial" w:hAnsi="Arial" w:cs="Arial"/>
        </w:rPr>
        <w:t>uisition and /or rehabilitation</w:t>
      </w:r>
      <w:r w:rsidRPr="00AD3D84">
        <w:rPr>
          <w:rFonts w:ascii="Arial" w:hAnsi="Arial" w:cs="Arial"/>
        </w:rPr>
        <w:t xml:space="preserve"> and </w:t>
      </w:r>
      <w:r w:rsidRPr="00AD3D84">
        <w:rPr>
          <w:rFonts w:ascii="Arial" w:hAnsi="Arial" w:cs="Arial"/>
          <w:b/>
          <w:bCs/>
        </w:rPr>
        <w:t>the move occurs</w:t>
      </w:r>
      <w:r w:rsidR="007B1055" w:rsidRPr="00AD3D84">
        <w:rPr>
          <w:rFonts w:ascii="Arial" w:hAnsi="Arial" w:cs="Arial"/>
          <w:b/>
          <w:bCs/>
        </w:rPr>
        <w:t xml:space="preserve"> </w:t>
      </w:r>
      <w:r w:rsidRPr="00AD3D84">
        <w:rPr>
          <w:rFonts w:ascii="Arial" w:hAnsi="Arial" w:cs="Arial"/>
          <w:b/>
          <w:bCs/>
        </w:rPr>
        <w:t xml:space="preserve">before the opportunity to lease and occupy </w:t>
      </w:r>
      <w:r w:rsidRPr="00AD3D84">
        <w:rPr>
          <w:rFonts w:ascii="Arial" w:hAnsi="Arial" w:cs="Arial"/>
        </w:rPr>
        <w:t>a suitable,</w:t>
      </w:r>
      <w:r w:rsidR="007B1055" w:rsidRPr="00AD3D84">
        <w:rPr>
          <w:rFonts w:ascii="Arial" w:hAnsi="Arial" w:cs="Arial"/>
        </w:rPr>
        <w:t xml:space="preserve"> </w:t>
      </w:r>
      <w:r w:rsidRPr="00AD3D84">
        <w:rPr>
          <w:rFonts w:ascii="Arial" w:hAnsi="Arial" w:cs="Arial"/>
        </w:rPr>
        <w:t xml:space="preserve">decent, safe, and sanitary dwelling in the same building/complex upon completion of the project under </w:t>
      </w:r>
      <w:r w:rsidRPr="00AD3D84">
        <w:rPr>
          <w:rFonts w:ascii="Arial" w:hAnsi="Arial" w:cs="Arial"/>
          <w:b/>
          <w:bCs/>
        </w:rPr>
        <w:t>reasonable</w:t>
      </w:r>
      <w:r w:rsidR="007B1055" w:rsidRPr="00AD3D84">
        <w:rPr>
          <w:rFonts w:ascii="Arial" w:hAnsi="Arial" w:cs="Arial"/>
          <w:b/>
          <w:bCs/>
        </w:rPr>
        <w:t xml:space="preserve"> </w:t>
      </w:r>
      <w:r w:rsidRPr="00AD3D84">
        <w:rPr>
          <w:rFonts w:ascii="Arial" w:hAnsi="Arial" w:cs="Arial"/>
          <w:b/>
          <w:bCs/>
        </w:rPr>
        <w:t>terms and conditions.</w:t>
      </w:r>
    </w:p>
    <w:p w14:paraId="71461213" w14:textId="77777777" w:rsidR="00A33009" w:rsidRPr="00AD3D84" w:rsidRDefault="00A33009" w:rsidP="00A33009">
      <w:pPr>
        <w:pStyle w:val="ListParagraph"/>
        <w:spacing w:after="0" w:line="240" w:lineRule="auto"/>
        <w:ind w:left="1440"/>
        <w:jc w:val="both"/>
        <w:rPr>
          <w:rFonts w:ascii="Arial" w:hAnsi="Arial" w:cs="Arial"/>
          <w:b/>
          <w:bCs/>
        </w:rPr>
      </w:pPr>
    </w:p>
    <w:p w14:paraId="2830674D" w14:textId="77777777" w:rsidR="009C1DFA" w:rsidRPr="00AD3D84" w:rsidRDefault="009C1DFA" w:rsidP="00A33009">
      <w:pPr>
        <w:spacing w:after="0" w:line="240" w:lineRule="auto"/>
        <w:ind w:left="1440"/>
        <w:jc w:val="both"/>
        <w:rPr>
          <w:rFonts w:ascii="Arial" w:hAnsi="Arial" w:cs="Arial"/>
          <w:b/>
          <w:bCs/>
        </w:rPr>
      </w:pPr>
      <w:r w:rsidRPr="00AD3D84">
        <w:rPr>
          <w:rFonts w:ascii="Arial" w:hAnsi="Arial" w:cs="Arial"/>
        </w:rPr>
        <w:t xml:space="preserve">Such </w:t>
      </w:r>
      <w:r w:rsidRPr="00AD3D84">
        <w:rPr>
          <w:rFonts w:ascii="Arial" w:hAnsi="Arial" w:cs="Arial"/>
          <w:b/>
          <w:bCs/>
        </w:rPr>
        <w:t xml:space="preserve">reasonable terms and conditions </w:t>
      </w:r>
      <w:r w:rsidRPr="00AD3D84">
        <w:rPr>
          <w:rFonts w:ascii="Arial" w:hAnsi="Arial" w:cs="Arial"/>
        </w:rPr>
        <w:t>must include a term of</w:t>
      </w:r>
      <w:r w:rsidR="007B1055" w:rsidRPr="00AD3D84">
        <w:rPr>
          <w:rFonts w:ascii="Arial" w:hAnsi="Arial" w:cs="Arial"/>
        </w:rPr>
        <w:t xml:space="preserve"> </w:t>
      </w:r>
      <w:r w:rsidRPr="00AD3D84">
        <w:rPr>
          <w:rFonts w:ascii="Arial" w:hAnsi="Arial" w:cs="Arial"/>
          <w:b/>
          <w:bCs/>
        </w:rPr>
        <w:t xml:space="preserve">at least one year </w:t>
      </w:r>
      <w:r w:rsidRPr="00AD3D84">
        <w:rPr>
          <w:rFonts w:ascii="Arial" w:hAnsi="Arial" w:cs="Arial"/>
        </w:rPr>
        <w:t>at a monthly rent and estimated average</w:t>
      </w:r>
      <w:r w:rsidR="007B1055" w:rsidRPr="00AD3D84">
        <w:rPr>
          <w:rFonts w:ascii="Arial" w:hAnsi="Arial" w:cs="Arial"/>
        </w:rPr>
        <w:t xml:space="preserve"> </w:t>
      </w:r>
      <w:r w:rsidRPr="00AD3D84">
        <w:rPr>
          <w:rFonts w:ascii="Arial" w:hAnsi="Arial" w:cs="Arial"/>
        </w:rPr>
        <w:t>monthly utility cost that does not exceed the greater of</w:t>
      </w:r>
      <w:r w:rsidRPr="00AD3D84">
        <w:rPr>
          <w:rFonts w:ascii="Arial" w:hAnsi="Arial" w:cs="Arial"/>
          <w:b/>
          <w:bCs/>
        </w:rPr>
        <w:t>:</w:t>
      </w:r>
    </w:p>
    <w:p w14:paraId="63F7CD50" w14:textId="77777777" w:rsidR="009C1DFA" w:rsidRPr="00AD3D84" w:rsidRDefault="009C1DFA" w:rsidP="00A33009">
      <w:pPr>
        <w:pStyle w:val="ListParagraph"/>
        <w:numPr>
          <w:ilvl w:val="0"/>
          <w:numId w:val="16"/>
        </w:numPr>
        <w:spacing w:after="0" w:line="240" w:lineRule="auto"/>
        <w:jc w:val="both"/>
        <w:rPr>
          <w:rFonts w:ascii="Arial" w:hAnsi="Arial" w:cs="Arial"/>
        </w:rPr>
      </w:pPr>
      <w:r w:rsidRPr="00AD3D84">
        <w:rPr>
          <w:rFonts w:ascii="Arial" w:hAnsi="Arial" w:cs="Arial"/>
        </w:rPr>
        <w:t>The tenant's monthly rent before such agreement plus</w:t>
      </w:r>
      <w:r w:rsidR="007B1055" w:rsidRPr="00AD3D84">
        <w:rPr>
          <w:rFonts w:ascii="Arial" w:hAnsi="Arial" w:cs="Arial"/>
        </w:rPr>
        <w:t xml:space="preserve"> </w:t>
      </w:r>
      <w:r w:rsidRPr="00AD3D84">
        <w:rPr>
          <w:rFonts w:ascii="Arial" w:hAnsi="Arial" w:cs="Arial"/>
        </w:rPr>
        <w:t>estimated average monthly utility costs; or</w:t>
      </w:r>
    </w:p>
    <w:p w14:paraId="348C55D2" w14:textId="77777777" w:rsidR="009C1DFA" w:rsidRPr="00AD3D84" w:rsidRDefault="009C1DFA" w:rsidP="00A33009">
      <w:pPr>
        <w:pStyle w:val="ListParagraph"/>
        <w:numPr>
          <w:ilvl w:val="0"/>
          <w:numId w:val="16"/>
        </w:numPr>
        <w:spacing w:after="0" w:line="240" w:lineRule="auto"/>
        <w:jc w:val="both"/>
        <w:rPr>
          <w:rFonts w:ascii="Arial" w:hAnsi="Arial" w:cs="Arial"/>
        </w:rPr>
      </w:pPr>
      <w:r w:rsidRPr="00AD3D84">
        <w:rPr>
          <w:rFonts w:ascii="Arial" w:hAnsi="Arial" w:cs="Arial"/>
        </w:rPr>
        <w:t>The total tenant payment, as determined under 24 CFR</w:t>
      </w:r>
      <w:r w:rsidR="007B1055" w:rsidRPr="00AD3D84">
        <w:rPr>
          <w:rFonts w:ascii="Arial" w:hAnsi="Arial" w:cs="Arial"/>
        </w:rPr>
        <w:t xml:space="preserve"> </w:t>
      </w:r>
      <w:r w:rsidRPr="00AD3D84">
        <w:rPr>
          <w:rFonts w:ascii="Arial" w:hAnsi="Arial" w:cs="Arial"/>
        </w:rPr>
        <w:t>5.613, if the tenant is low-income; or</w:t>
      </w:r>
    </w:p>
    <w:p w14:paraId="06C53860" w14:textId="77777777" w:rsidR="00135440" w:rsidRPr="00AD3D84" w:rsidRDefault="009C1DFA" w:rsidP="00A33009">
      <w:pPr>
        <w:pStyle w:val="ListParagraph"/>
        <w:numPr>
          <w:ilvl w:val="0"/>
          <w:numId w:val="16"/>
        </w:numPr>
        <w:spacing w:after="0" w:line="240" w:lineRule="auto"/>
        <w:jc w:val="both"/>
        <w:rPr>
          <w:rFonts w:ascii="Arial" w:hAnsi="Arial" w:cs="Arial"/>
        </w:rPr>
      </w:pPr>
      <w:r w:rsidRPr="00AD3D84">
        <w:rPr>
          <w:rFonts w:ascii="Arial" w:hAnsi="Arial" w:cs="Arial"/>
        </w:rPr>
        <w:t>30 percent of gross household income, if the tenant is not</w:t>
      </w:r>
      <w:r w:rsidR="007B1055" w:rsidRPr="00AD3D84">
        <w:rPr>
          <w:rFonts w:ascii="Arial" w:hAnsi="Arial" w:cs="Arial"/>
        </w:rPr>
        <w:t xml:space="preserve"> </w:t>
      </w:r>
      <w:r w:rsidRPr="00AD3D84">
        <w:rPr>
          <w:rFonts w:ascii="Arial" w:hAnsi="Arial" w:cs="Arial"/>
        </w:rPr>
        <w:t>low-income;</w:t>
      </w:r>
    </w:p>
    <w:p w14:paraId="5710819B" w14:textId="77777777" w:rsidR="00135440" w:rsidRPr="00AD3D84" w:rsidRDefault="00135440" w:rsidP="00A33009">
      <w:pPr>
        <w:pStyle w:val="ListParagraph"/>
        <w:spacing w:after="0" w:line="240" w:lineRule="auto"/>
        <w:ind w:left="2160"/>
        <w:jc w:val="both"/>
        <w:rPr>
          <w:rFonts w:ascii="Arial" w:hAnsi="Arial" w:cs="Arial"/>
        </w:rPr>
      </w:pPr>
    </w:p>
    <w:p w14:paraId="2F490322" w14:textId="77777777" w:rsidR="009C1DFA" w:rsidRPr="00AD3D84" w:rsidRDefault="00135440" w:rsidP="00A33009">
      <w:pPr>
        <w:pStyle w:val="ListParagraph"/>
        <w:spacing w:after="0" w:line="240" w:lineRule="auto"/>
        <w:ind w:left="2160"/>
        <w:jc w:val="both"/>
        <w:rPr>
          <w:rFonts w:ascii="Arial" w:hAnsi="Arial" w:cs="Arial"/>
          <w:b/>
          <w:bCs/>
        </w:rPr>
      </w:pPr>
      <w:r w:rsidRPr="00AD3D84">
        <w:rPr>
          <w:rFonts w:ascii="Arial" w:hAnsi="Arial" w:cs="Arial"/>
          <w:b/>
          <w:bCs/>
        </w:rPr>
        <w:t>o</w:t>
      </w:r>
      <w:r w:rsidR="009C1DFA" w:rsidRPr="00AD3D84">
        <w:rPr>
          <w:rFonts w:ascii="Arial" w:hAnsi="Arial" w:cs="Arial"/>
          <w:b/>
          <w:bCs/>
        </w:rPr>
        <w:t>r</w:t>
      </w:r>
    </w:p>
    <w:p w14:paraId="1F09F171" w14:textId="77777777" w:rsidR="00135440" w:rsidRPr="00AD3D84" w:rsidRDefault="00135440" w:rsidP="00A33009">
      <w:pPr>
        <w:pStyle w:val="ListParagraph"/>
        <w:spacing w:after="0" w:line="240" w:lineRule="auto"/>
        <w:ind w:left="2160"/>
        <w:jc w:val="both"/>
        <w:rPr>
          <w:rFonts w:ascii="Arial" w:hAnsi="Arial" w:cs="Arial"/>
        </w:rPr>
      </w:pPr>
    </w:p>
    <w:p w14:paraId="5B803778"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 xml:space="preserve">The tenant is required to relocate temporarily, </w:t>
      </w:r>
      <w:r w:rsidRPr="00AD3D84">
        <w:rPr>
          <w:rFonts w:ascii="Arial" w:hAnsi="Arial" w:cs="Arial"/>
          <w:b/>
          <w:bCs/>
        </w:rPr>
        <w:t>does not return</w:t>
      </w:r>
      <w:r w:rsidR="007B1055" w:rsidRPr="00AD3D84">
        <w:rPr>
          <w:rFonts w:ascii="Arial" w:hAnsi="Arial" w:cs="Arial"/>
          <w:b/>
          <w:bCs/>
        </w:rPr>
        <w:t xml:space="preserve"> </w:t>
      </w:r>
      <w:r w:rsidRPr="00AD3D84">
        <w:rPr>
          <w:rFonts w:ascii="Arial" w:hAnsi="Arial" w:cs="Arial"/>
        </w:rPr>
        <w:t>to the building/complex, and either;</w:t>
      </w:r>
    </w:p>
    <w:p w14:paraId="60DCD201" w14:textId="77777777" w:rsidR="009C1DFA" w:rsidRPr="00AD3D84" w:rsidRDefault="009C1DFA" w:rsidP="00A33009">
      <w:pPr>
        <w:pStyle w:val="ListParagraph"/>
        <w:numPr>
          <w:ilvl w:val="0"/>
          <w:numId w:val="17"/>
        </w:numPr>
        <w:spacing w:after="0" w:line="240" w:lineRule="auto"/>
        <w:ind w:left="2160"/>
        <w:jc w:val="both"/>
        <w:rPr>
          <w:rFonts w:ascii="Arial" w:hAnsi="Arial" w:cs="Arial"/>
        </w:rPr>
      </w:pPr>
      <w:r w:rsidRPr="00AD3D84">
        <w:rPr>
          <w:rFonts w:ascii="Arial" w:hAnsi="Arial" w:cs="Arial"/>
        </w:rPr>
        <w:t xml:space="preserve">The tenant is </w:t>
      </w:r>
      <w:r w:rsidRPr="00AD3D84">
        <w:rPr>
          <w:rFonts w:ascii="Arial" w:hAnsi="Arial" w:cs="Arial"/>
          <w:b/>
          <w:bCs/>
        </w:rPr>
        <w:t>not offered payment for all reasonable out</w:t>
      </w:r>
      <w:r w:rsidR="00167852" w:rsidRPr="00AD3D84">
        <w:rPr>
          <w:rFonts w:ascii="Arial" w:hAnsi="Arial" w:cs="Arial"/>
          <w:b/>
          <w:bCs/>
        </w:rPr>
        <w:t>-</w:t>
      </w:r>
      <w:r w:rsidRPr="00AD3D84">
        <w:rPr>
          <w:rFonts w:ascii="Arial" w:hAnsi="Arial" w:cs="Arial"/>
          <w:b/>
          <w:bCs/>
        </w:rPr>
        <w:t xml:space="preserve">of-pocket expenses </w:t>
      </w:r>
      <w:r w:rsidRPr="00AD3D84">
        <w:rPr>
          <w:rFonts w:ascii="Arial" w:hAnsi="Arial" w:cs="Arial"/>
        </w:rPr>
        <w:t>incurred in connection with the</w:t>
      </w:r>
      <w:r w:rsidR="007B1055" w:rsidRPr="00AD3D84">
        <w:rPr>
          <w:rFonts w:ascii="Arial" w:hAnsi="Arial" w:cs="Arial"/>
        </w:rPr>
        <w:t xml:space="preserve"> </w:t>
      </w:r>
      <w:r w:rsidRPr="00AD3D84">
        <w:rPr>
          <w:rFonts w:ascii="Arial" w:hAnsi="Arial" w:cs="Arial"/>
        </w:rPr>
        <w:t>temporary relocation;</w:t>
      </w:r>
    </w:p>
    <w:p w14:paraId="12716149" w14:textId="77777777" w:rsidR="009C1DFA" w:rsidRDefault="009C1DFA" w:rsidP="00A33009">
      <w:pPr>
        <w:spacing w:after="0" w:line="240" w:lineRule="auto"/>
        <w:ind w:left="1440" w:firstLine="720"/>
        <w:jc w:val="both"/>
        <w:rPr>
          <w:rFonts w:ascii="Arial" w:hAnsi="Arial" w:cs="Arial"/>
          <w:b/>
          <w:bCs/>
        </w:rPr>
      </w:pPr>
      <w:r w:rsidRPr="00AD3D84">
        <w:rPr>
          <w:rFonts w:ascii="Arial" w:hAnsi="Arial" w:cs="Arial"/>
          <w:b/>
          <w:bCs/>
        </w:rPr>
        <w:t>or</w:t>
      </w:r>
    </w:p>
    <w:p w14:paraId="22ADD6BB" w14:textId="77777777" w:rsidR="00A33009" w:rsidRPr="00AD3D84" w:rsidRDefault="00A33009" w:rsidP="00A33009">
      <w:pPr>
        <w:spacing w:after="0" w:line="240" w:lineRule="auto"/>
        <w:ind w:left="1440" w:firstLine="720"/>
        <w:jc w:val="both"/>
        <w:rPr>
          <w:rFonts w:ascii="Arial" w:hAnsi="Arial" w:cs="Arial"/>
          <w:b/>
          <w:bCs/>
        </w:rPr>
      </w:pPr>
    </w:p>
    <w:p w14:paraId="02139A08" w14:textId="77777777" w:rsidR="009C1DFA" w:rsidRPr="00AD3D84" w:rsidRDefault="009C1DFA" w:rsidP="00A33009">
      <w:pPr>
        <w:pStyle w:val="ListParagraph"/>
        <w:numPr>
          <w:ilvl w:val="0"/>
          <w:numId w:val="17"/>
        </w:numPr>
        <w:spacing w:after="0" w:line="240" w:lineRule="auto"/>
        <w:ind w:left="2160"/>
        <w:jc w:val="both"/>
        <w:rPr>
          <w:rFonts w:ascii="Arial" w:hAnsi="Arial" w:cs="Arial"/>
        </w:rPr>
      </w:pPr>
      <w:r w:rsidRPr="00AD3D84">
        <w:rPr>
          <w:rFonts w:ascii="Arial" w:hAnsi="Arial" w:cs="Arial"/>
        </w:rPr>
        <w:t xml:space="preserve">Other conditions of the temporary relocation </w:t>
      </w:r>
      <w:r w:rsidRPr="00AD3D84">
        <w:rPr>
          <w:rFonts w:ascii="Arial" w:hAnsi="Arial" w:cs="Arial"/>
          <w:b/>
          <w:bCs/>
        </w:rPr>
        <w:t>are not</w:t>
      </w:r>
      <w:r w:rsidR="007B1055" w:rsidRPr="00AD3D84">
        <w:rPr>
          <w:rFonts w:ascii="Arial" w:hAnsi="Arial" w:cs="Arial"/>
          <w:b/>
          <w:bCs/>
        </w:rPr>
        <w:t xml:space="preserve"> </w:t>
      </w:r>
      <w:r w:rsidRPr="00AD3D84">
        <w:rPr>
          <w:rFonts w:ascii="Arial" w:hAnsi="Arial" w:cs="Arial"/>
        </w:rPr>
        <w:t xml:space="preserve">determined to be </w:t>
      </w:r>
      <w:r w:rsidRPr="00AD3D84">
        <w:rPr>
          <w:rFonts w:ascii="Arial" w:hAnsi="Arial" w:cs="Arial"/>
          <w:b/>
          <w:bCs/>
        </w:rPr>
        <w:t>reasonable</w:t>
      </w:r>
      <w:r w:rsidRPr="00AD3D84">
        <w:rPr>
          <w:rFonts w:ascii="Arial" w:hAnsi="Arial" w:cs="Arial"/>
        </w:rPr>
        <w:t>;</w:t>
      </w:r>
    </w:p>
    <w:p w14:paraId="4508CD11" w14:textId="77777777" w:rsidR="009C1DFA" w:rsidRPr="00AD3D84" w:rsidRDefault="009C1DFA" w:rsidP="00A33009">
      <w:pPr>
        <w:spacing w:after="0" w:line="240" w:lineRule="auto"/>
        <w:ind w:left="1440" w:firstLine="720"/>
        <w:jc w:val="both"/>
        <w:rPr>
          <w:rFonts w:ascii="Arial" w:hAnsi="Arial" w:cs="Arial"/>
          <w:b/>
          <w:bCs/>
        </w:rPr>
      </w:pPr>
      <w:r w:rsidRPr="00AD3D84">
        <w:rPr>
          <w:rFonts w:ascii="Arial" w:hAnsi="Arial" w:cs="Arial"/>
          <w:b/>
          <w:bCs/>
        </w:rPr>
        <w:t>or</w:t>
      </w:r>
    </w:p>
    <w:p w14:paraId="7DAFECCD" w14:textId="77777777" w:rsidR="009C1DFA" w:rsidRDefault="009C1DFA" w:rsidP="00A33009">
      <w:pPr>
        <w:pStyle w:val="ListParagraph"/>
        <w:numPr>
          <w:ilvl w:val="0"/>
          <w:numId w:val="17"/>
        </w:numPr>
        <w:spacing w:after="0" w:line="240" w:lineRule="auto"/>
        <w:ind w:left="2160"/>
        <w:jc w:val="both"/>
        <w:rPr>
          <w:rFonts w:ascii="Arial" w:hAnsi="Arial" w:cs="Arial"/>
        </w:rPr>
      </w:pPr>
      <w:r w:rsidRPr="00AD3D84">
        <w:rPr>
          <w:rFonts w:ascii="Arial" w:hAnsi="Arial" w:cs="Arial"/>
        </w:rPr>
        <w:t>The tenant is required to move to another dwelling unit in</w:t>
      </w:r>
      <w:r w:rsidR="007B1055" w:rsidRPr="00AD3D84">
        <w:rPr>
          <w:rFonts w:ascii="Arial" w:hAnsi="Arial" w:cs="Arial"/>
        </w:rPr>
        <w:t xml:space="preserve"> </w:t>
      </w:r>
      <w:r w:rsidRPr="00AD3D84">
        <w:rPr>
          <w:rFonts w:ascii="Arial" w:hAnsi="Arial" w:cs="Arial"/>
        </w:rPr>
        <w:t xml:space="preserve">the same building/complex </w:t>
      </w:r>
      <w:r w:rsidRPr="00AD3D84">
        <w:rPr>
          <w:rFonts w:ascii="Arial" w:hAnsi="Arial" w:cs="Arial"/>
          <w:b/>
          <w:bCs/>
        </w:rPr>
        <w:t>but is not offered</w:t>
      </w:r>
      <w:r w:rsidR="007B1055" w:rsidRPr="00AD3D84">
        <w:rPr>
          <w:rFonts w:ascii="Arial" w:hAnsi="Arial" w:cs="Arial"/>
          <w:b/>
          <w:bCs/>
        </w:rPr>
        <w:t xml:space="preserve"> </w:t>
      </w:r>
      <w:r w:rsidRPr="00AD3D84">
        <w:rPr>
          <w:rFonts w:ascii="Arial" w:hAnsi="Arial" w:cs="Arial"/>
          <w:b/>
          <w:bCs/>
        </w:rPr>
        <w:t>reimbursement for all reasonable out-of-pocket</w:t>
      </w:r>
      <w:r w:rsidR="007B1055" w:rsidRPr="00AD3D84">
        <w:rPr>
          <w:rFonts w:ascii="Arial" w:hAnsi="Arial" w:cs="Arial"/>
          <w:b/>
          <w:bCs/>
        </w:rPr>
        <w:t xml:space="preserve"> </w:t>
      </w:r>
      <w:r w:rsidRPr="00AD3D84">
        <w:rPr>
          <w:rFonts w:ascii="Arial" w:hAnsi="Arial" w:cs="Arial"/>
          <w:b/>
          <w:bCs/>
        </w:rPr>
        <w:t xml:space="preserve">expenses </w:t>
      </w:r>
      <w:r w:rsidRPr="00AD3D84">
        <w:rPr>
          <w:rFonts w:ascii="Arial" w:hAnsi="Arial" w:cs="Arial"/>
        </w:rPr>
        <w:t>incurred in connection with the move, or other</w:t>
      </w:r>
      <w:r w:rsidR="007B1055" w:rsidRPr="00AD3D84">
        <w:rPr>
          <w:rFonts w:ascii="Arial" w:hAnsi="Arial" w:cs="Arial"/>
        </w:rPr>
        <w:t xml:space="preserve"> </w:t>
      </w:r>
      <w:r w:rsidRPr="00AD3D84">
        <w:rPr>
          <w:rFonts w:ascii="Arial" w:hAnsi="Arial" w:cs="Arial"/>
        </w:rPr>
        <w:t>conditions of the move are not reasonable.</w:t>
      </w:r>
    </w:p>
    <w:p w14:paraId="611C6D55" w14:textId="77777777" w:rsidR="00A33009" w:rsidRPr="00AD3D84" w:rsidRDefault="00A33009" w:rsidP="00A33009">
      <w:pPr>
        <w:pStyle w:val="ListParagraph"/>
        <w:spacing w:after="0" w:line="240" w:lineRule="auto"/>
        <w:ind w:left="2160"/>
        <w:jc w:val="both"/>
        <w:rPr>
          <w:rFonts w:ascii="Arial" w:hAnsi="Arial" w:cs="Arial"/>
        </w:rPr>
      </w:pPr>
    </w:p>
    <w:p w14:paraId="1A9B2F45" w14:textId="77777777" w:rsidR="009C1DFA" w:rsidRDefault="009C1DFA" w:rsidP="00A33009">
      <w:pPr>
        <w:spacing w:after="0" w:line="240" w:lineRule="auto"/>
        <w:jc w:val="both"/>
        <w:rPr>
          <w:rFonts w:ascii="Arial" w:hAnsi="Arial" w:cs="Arial"/>
        </w:rPr>
      </w:pPr>
      <w:r w:rsidRPr="00AD3D84">
        <w:rPr>
          <w:rFonts w:ascii="Arial" w:hAnsi="Arial" w:cs="Arial"/>
        </w:rPr>
        <w:t>A “</w:t>
      </w:r>
      <w:r w:rsidRPr="00AD3D84">
        <w:rPr>
          <w:rFonts w:ascii="Arial" w:hAnsi="Arial" w:cs="Arial"/>
          <w:b/>
          <w:bCs/>
        </w:rPr>
        <w:t xml:space="preserve">displaced person” </w:t>
      </w:r>
      <w:r w:rsidRPr="00AD3D84">
        <w:rPr>
          <w:rFonts w:ascii="Arial" w:hAnsi="Arial" w:cs="Arial"/>
        </w:rPr>
        <w:t>must be provided relocation assistance at the levels described in</w:t>
      </w:r>
      <w:r w:rsidR="007B1055" w:rsidRPr="00AD3D84">
        <w:rPr>
          <w:rFonts w:ascii="Arial" w:hAnsi="Arial" w:cs="Arial"/>
        </w:rPr>
        <w:t xml:space="preserve"> </w:t>
      </w:r>
      <w:r w:rsidRPr="00AD3D84">
        <w:rPr>
          <w:rFonts w:ascii="Arial" w:hAnsi="Arial" w:cs="Arial"/>
        </w:rPr>
        <w:t>this document and in accordance with the requirements of the Uniform Relocation</w:t>
      </w:r>
      <w:r w:rsidR="007B1055" w:rsidRPr="00AD3D84">
        <w:rPr>
          <w:rFonts w:ascii="Arial" w:hAnsi="Arial" w:cs="Arial"/>
        </w:rPr>
        <w:t xml:space="preserve"> </w:t>
      </w:r>
      <w:r w:rsidRPr="00AD3D84">
        <w:rPr>
          <w:rFonts w:ascii="Arial" w:hAnsi="Arial" w:cs="Arial"/>
        </w:rPr>
        <w:t>Assistance and Real Property Acquisition Policies Act of 1970 (URA) (42 U.S.C. 4201-4655) and 49 CFR part 24.</w:t>
      </w:r>
    </w:p>
    <w:p w14:paraId="4E71384A" w14:textId="77777777" w:rsidR="00A33009" w:rsidRPr="00AD3D84" w:rsidRDefault="00A33009" w:rsidP="00A33009">
      <w:pPr>
        <w:spacing w:after="0" w:line="240" w:lineRule="auto"/>
        <w:jc w:val="both"/>
        <w:rPr>
          <w:rFonts w:ascii="Arial" w:hAnsi="Arial" w:cs="Arial"/>
        </w:rPr>
      </w:pPr>
    </w:p>
    <w:p w14:paraId="688960FF" w14:textId="77777777" w:rsidR="009C1DFA" w:rsidRDefault="009C1DFA" w:rsidP="00A33009">
      <w:pPr>
        <w:spacing w:after="0" w:line="240" w:lineRule="auto"/>
        <w:jc w:val="both"/>
        <w:rPr>
          <w:rFonts w:ascii="Arial" w:hAnsi="Arial" w:cs="Arial"/>
        </w:rPr>
      </w:pPr>
      <w:r w:rsidRPr="00AD3D84">
        <w:rPr>
          <w:rFonts w:ascii="Arial" w:hAnsi="Arial" w:cs="Arial"/>
        </w:rPr>
        <w:t xml:space="preserve">A </w:t>
      </w:r>
      <w:r w:rsidR="0060318E" w:rsidRPr="00AD3D84">
        <w:rPr>
          <w:rFonts w:ascii="Arial" w:hAnsi="Arial" w:cs="Arial"/>
        </w:rPr>
        <w:t>“</w:t>
      </w:r>
      <w:r w:rsidRPr="00AD3D84">
        <w:rPr>
          <w:rFonts w:ascii="Arial" w:hAnsi="Arial" w:cs="Arial"/>
          <w:b/>
          <w:bCs/>
        </w:rPr>
        <w:t>displaced person</w:t>
      </w:r>
      <w:r w:rsidR="0060318E" w:rsidRPr="00AD3D84">
        <w:rPr>
          <w:rFonts w:ascii="Arial" w:hAnsi="Arial" w:cs="Arial"/>
          <w:b/>
          <w:bCs/>
        </w:rPr>
        <w:t>”</w:t>
      </w:r>
      <w:r w:rsidRPr="00AD3D84">
        <w:rPr>
          <w:rFonts w:ascii="Arial" w:hAnsi="Arial" w:cs="Arial"/>
          <w:b/>
          <w:bCs/>
        </w:rPr>
        <w:t xml:space="preserve"> </w:t>
      </w:r>
      <w:r w:rsidRPr="00AD3D84">
        <w:rPr>
          <w:rFonts w:ascii="Arial" w:hAnsi="Arial" w:cs="Arial"/>
        </w:rPr>
        <w:t>must be advised of his or her rights under the Fair Housing Act</w:t>
      </w:r>
      <w:r w:rsidR="0060318E" w:rsidRPr="00AD3D84">
        <w:rPr>
          <w:rFonts w:ascii="Arial" w:hAnsi="Arial" w:cs="Arial"/>
        </w:rPr>
        <w:t xml:space="preserve"> </w:t>
      </w:r>
      <w:r w:rsidRPr="00AD3D84">
        <w:rPr>
          <w:rFonts w:ascii="Arial" w:hAnsi="Arial" w:cs="Arial"/>
        </w:rPr>
        <w:t>and, if the comparable replacement dwelling used to establish the amount of the</w:t>
      </w:r>
      <w:r w:rsidR="0060318E" w:rsidRPr="00AD3D84">
        <w:rPr>
          <w:rFonts w:ascii="Arial" w:hAnsi="Arial" w:cs="Arial"/>
        </w:rPr>
        <w:t xml:space="preserve"> </w:t>
      </w:r>
      <w:r w:rsidRPr="00AD3D84">
        <w:rPr>
          <w:rFonts w:ascii="Arial" w:hAnsi="Arial" w:cs="Arial"/>
        </w:rPr>
        <w:t>replacement housing payment to be provided to a minority person is located in an area of</w:t>
      </w:r>
      <w:r w:rsidR="0060318E" w:rsidRPr="00AD3D84">
        <w:rPr>
          <w:rFonts w:ascii="Arial" w:hAnsi="Arial" w:cs="Arial"/>
        </w:rPr>
        <w:t xml:space="preserve"> </w:t>
      </w:r>
      <w:r w:rsidRPr="00AD3D84">
        <w:rPr>
          <w:rFonts w:ascii="Arial" w:hAnsi="Arial" w:cs="Arial"/>
        </w:rPr>
        <w:t xml:space="preserve">minority concentration, the </w:t>
      </w:r>
      <w:r w:rsidRPr="00AD3D84">
        <w:rPr>
          <w:rFonts w:ascii="Arial" w:hAnsi="Arial" w:cs="Arial"/>
        </w:rPr>
        <w:lastRenderedPageBreak/>
        <w:t>minority person also should be given, if possible,</w:t>
      </w:r>
      <w:r w:rsidR="0060318E" w:rsidRPr="00AD3D84">
        <w:rPr>
          <w:rFonts w:ascii="Arial" w:hAnsi="Arial" w:cs="Arial"/>
        </w:rPr>
        <w:t xml:space="preserve"> </w:t>
      </w:r>
      <w:r w:rsidRPr="00AD3D84">
        <w:rPr>
          <w:rFonts w:ascii="Arial" w:hAnsi="Arial" w:cs="Arial"/>
        </w:rPr>
        <w:t>opportunities to relocate to comparable and suitable, decent, safe, and sanitary</w:t>
      </w:r>
      <w:r w:rsidR="0060318E" w:rsidRPr="00AD3D84">
        <w:rPr>
          <w:rFonts w:ascii="Arial" w:hAnsi="Arial" w:cs="Arial"/>
        </w:rPr>
        <w:t xml:space="preserve"> </w:t>
      </w:r>
      <w:r w:rsidRPr="00AD3D84">
        <w:rPr>
          <w:rFonts w:ascii="Arial" w:hAnsi="Arial" w:cs="Arial"/>
        </w:rPr>
        <w:t>replacement dwellings not located in such areas.</w:t>
      </w:r>
    </w:p>
    <w:p w14:paraId="795B08F9" w14:textId="77777777" w:rsidR="00E05A8C" w:rsidRPr="00AD3D84" w:rsidRDefault="00E05A8C" w:rsidP="00A33009">
      <w:pPr>
        <w:spacing w:after="0" w:line="240" w:lineRule="auto"/>
        <w:jc w:val="both"/>
        <w:rPr>
          <w:rFonts w:ascii="Arial" w:hAnsi="Arial" w:cs="Arial"/>
        </w:rPr>
      </w:pPr>
    </w:p>
    <w:p w14:paraId="34743FB4" w14:textId="77777777" w:rsidR="009C1DFA" w:rsidRPr="00AD3D84" w:rsidRDefault="009C1DFA" w:rsidP="00A33009">
      <w:pPr>
        <w:spacing w:after="0" w:line="240" w:lineRule="auto"/>
        <w:jc w:val="both"/>
        <w:rPr>
          <w:rFonts w:ascii="Arial" w:hAnsi="Arial" w:cs="Arial"/>
          <w:b/>
          <w:bCs/>
        </w:rPr>
      </w:pPr>
      <w:r w:rsidRPr="00AD3D84">
        <w:rPr>
          <w:rFonts w:ascii="Arial" w:hAnsi="Arial" w:cs="Arial"/>
          <w:b/>
          <w:bCs/>
        </w:rPr>
        <w:t>A person does not qualify as a displaced person if:</w:t>
      </w:r>
    </w:p>
    <w:p w14:paraId="6ABCB0FB" w14:textId="77777777" w:rsidR="009C1DFA" w:rsidRPr="00AD3D84" w:rsidRDefault="009C1DFA" w:rsidP="00A33009">
      <w:pPr>
        <w:pStyle w:val="ListParagraph"/>
        <w:numPr>
          <w:ilvl w:val="0"/>
          <w:numId w:val="18"/>
        </w:numPr>
        <w:spacing w:after="0" w:line="240" w:lineRule="auto"/>
        <w:jc w:val="both"/>
        <w:rPr>
          <w:rFonts w:ascii="Arial" w:hAnsi="Arial" w:cs="Arial"/>
        </w:rPr>
      </w:pPr>
      <w:r w:rsidRPr="00AD3D84">
        <w:rPr>
          <w:rFonts w:ascii="Arial" w:hAnsi="Arial" w:cs="Arial"/>
        </w:rPr>
        <w:t xml:space="preserve">That person has been </w:t>
      </w:r>
      <w:r w:rsidRPr="00AD3D84">
        <w:rPr>
          <w:rFonts w:ascii="Arial" w:hAnsi="Arial" w:cs="Arial"/>
          <w:b/>
          <w:bCs/>
        </w:rPr>
        <w:t xml:space="preserve">evicted for cause </w:t>
      </w:r>
      <w:r w:rsidRPr="00AD3D84">
        <w:rPr>
          <w:rFonts w:ascii="Arial" w:hAnsi="Arial" w:cs="Arial"/>
        </w:rPr>
        <w:t>based upon a serious or repeated violation of</w:t>
      </w:r>
      <w:r w:rsidR="0060318E" w:rsidRPr="00AD3D84">
        <w:rPr>
          <w:rFonts w:ascii="Arial" w:hAnsi="Arial" w:cs="Arial"/>
        </w:rPr>
        <w:t xml:space="preserve"> </w:t>
      </w:r>
      <w:r w:rsidRPr="00AD3D84">
        <w:rPr>
          <w:rFonts w:ascii="Arial" w:hAnsi="Arial" w:cs="Arial"/>
        </w:rPr>
        <w:t>the terms and conditions of the lease or occupancy agreement, violation of applicable</w:t>
      </w:r>
      <w:r w:rsidR="0060318E" w:rsidRPr="00AD3D84">
        <w:rPr>
          <w:rFonts w:ascii="Arial" w:hAnsi="Arial" w:cs="Arial"/>
        </w:rPr>
        <w:t xml:space="preserve"> </w:t>
      </w:r>
      <w:r w:rsidRPr="00AD3D84">
        <w:rPr>
          <w:rFonts w:ascii="Arial" w:hAnsi="Arial" w:cs="Arial"/>
        </w:rPr>
        <w:t>Federal, State or local law, or other good cause, and the participating jurisdiction</w:t>
      </w:r>
      <w:r w:rsidR="0060318E" w:rsidRPr="00AD3D84">
        <w:rPr>
          <w:rFonts w:ascii="Arial" w:hAnsi="Arial" w:cs="Arial"/>
        </w:rPr>
        <w:t xml:space="preserve"> </w:t>
      </w:r>
      <w:r w:rsidRPr="00AD3D84">
        <w:rPr>
          <w:rFonts w:ascii="Arial" w:hAnsi="Arial" w:cs="Arial"/>
        </w:rPr>
        <w:t>determines that the eviction was not undertaken for the purpose of evading the</w:t>
      </w:r>
      <w:r w:rsidR="0060318E" w:rsidRPr="00AD3D84">
        <w:rPr>
          <w:rFonts w:ascii="Arial" w:hAnsi="Arial" w:cs="Arial"/>
        </w:rPr>
        <w:t xml:space="preserve"> </w:t>
      </w:r>
      <w:r w:rsidRPr="00AD3D84">
        <w:rPr>
          <w:rFonts w:ascii="Arial" w:hAnsi="Arial" w:cs="Arial"/>
        </w:rPr>
        <w:t xml:space="preserve">obligation to provide relocation assistance. </w:t>
      </w:r>
      <w:r w:rsidR="0060318E" w:rsidRPr="00AD3D84">
        <w:rPr>
          <w:rFonts w:ascii="Arial" w:hAnsi="Arial" w:cs="Arial"/>
        </w:rPr>
        <w:t xml:space="preserve"> </w:t>
      </w:r>
      <w:r w:rsidR="00E202EA" w:rsidRPr="00AD3D84">
        <w:rPr>
          <w:rFonts w:ascii="Arial" w:hAnsi="Arial" w:cs="Arial"/>
        </w:rPr>
        <w:t xml:space="preserve"> </w:t>
      </w:r>
      <w:r w:rsidRPr="00AD3D84">
        <w:rPr>
          <w:rFonts w:ascii="Arial" w:hAnsi="Arial" w:cs="Arial"/>
          <w:b/>
          <w:bCs/>
        </w:rPr>
        <w:t>Due process must be followed in</w:t>
      </w:r>
      <w:r w:rsidR="0060318E" w:rsidRPr="00AD3D84">
        <w:rPr>
          <w:rFonts w:ascii="Arial" w:hAnsi="Arial" w:cs="Arial"/>
          <w:b/>
          <w:bCs/>
        </w:rPr>
        <w:t xml:space="preserve"> </w:t>
      </w:r>
      <w:r w:rsidRPr="00AD3D84">
        <w:rPr>
          <w:rFonts w:ascii="Arial" w:hAnsi="Arial" w:cs="Arial"/>
          <w:b/>
          <w:bCs/>
        </w:rPr>
        <w:t>compliance with the State tenant-landlord laws</w:t>
      </w:r>
      <w:r w:rsidRPr="00AD3D84">
        <w:rPr>
          <w:rFonts w:ascii="Arial" w:hAnsi="Arial" w:cs="Arial"/>
        </w:rPr>
        <w:t xml:space="preserve">. </w:t>
      </w:r>
      <w:r w:rsidR="0060318E" w:rsidRPr="00AD3D84">
        <w:rPr>
          <w:rFonts w:ascii="Arial" w:hAnsi="Arial" w:cs="Arial"/>
        </w:rPr>
        <w:t xml:space="preserve"> </w:t>
      </w:r>
      <w:r w:rsidR="00E202EA" w:rsidRPr="00AD3D84">
        <w:rPr>
          <w:rFonts w:ascii="Arial" w:hAnsi="Arial" w:cs="Arial"/>
        </w:rPr>
        <w:t xml:space="preserve"> </w:t>
      </w:r>
      <w:r w:rsidRPr="00AD3D84">
        <w:rPr>
          <w:rFonts w:ascii="Arial" w:hAnsi="Arial" w:cs="Arial"/>
        </w:rPr>
        <w:t>The eviction must also comply</w:t>
      </w:r>
      <w:r w:rsidR="0060318E" w:rsidRPr="00AD3D84">
        <w:rPr>
          <w:rFonts w:ascii="Arial" w:hAnsi="Arial" w:cs="Arial"/>
        </w:rPr>
        <w:t xml:space="preserve"> </w:t>
      </w:r>
      <w:r w:rsidRPr="00AD3D84">
        <w:rPr>
          <w:rFonts w:ascii="Arial" w:hAnsi="Arial" w:cs="Arial"/>
        </w:rPr>
        <w:t>with the updated URA regulations at 49 CFR 24.206, which in part states that a</w:t>
      </w:r>
      <w:r w:rsidR="0060318E" w:rsidRPr="00AD3D84">
        <w:rPr>
          <w:rFonts w:ascii="Arial" w:hAnsi="Arial" w:cs="Arial"/>
        </w:rPr>
        <w:t xml:space="preserve"> </w:t>
      </w:r>
      <w:r w:rsidRPr="00AD3D84">
        <w:rPr>
          <w:rFonts w:ascii="Arial" w:hAnsi="Arial" w:cs="Arial"/>
        </w:rPr>
        <w:t>tenant’s non-compliance with a requirement to carry out a project does not</w:t>
      </w:r>
      <w:r w:rsidR="0060318E" w:rsidRPr="00AD3D84">
        <w:rPr>
          <w:rFonts w:ascii="Arial" w:hAnsi="Arial" w:cs="Arial"/>
        </w:rPr>
        <w:t xml:space="preserve"> </w:t>
      </w:r>
      <w:r w:rsidRPr="00AD3D84">
        <w:rPr>
          <w:rFonts w:ascii="Arial" w:hAnsi="Arial" w:cs="Arial"/>
        </w:rPr>
        <w:t xml:space="preserve">necessarily negate their entitlement to relocation assistance and payments. </w:t>
      </w:r>
      <w:r w:rsidR="00E202EA" w:rsidRPr="00AD3D84">
        <w:rPr>
          <w:rFonts w:ascii="Arial" w:hAnsi="Arial" w:cs="Arial"/>
        </w:rPr>
        <w:t xml:space="preserve"> </w:t>
      </w:r>
      <w:r w:rsidRPr="00AD3D84">
        <w:rPr>
          <w:rFonts w:ascii="Arial" w:hAnsi="Arial" w:cs="Arial"/>
        </w:rPr>
        <w:t>Proper</w:t>
      </w:r>
      <w:r w:rsidR="0060318E" w:rsidRPr="00AD3D84">
        <w:rPr>
          <w:rFonts w:ascii="Arial" w:hAnsi="Arial" w:cs="Arial"/>
        </w:rPr>
        <w:t xml:space="preserve"> </w:t>
      </w:r>
      <w:r w:rsidRPr="00AD3D84">
        <w:rPr>
          <w:rFonts w:ascii="Arial" w:hAnsi="Arial" w:cs="Arial"/>
        </w:rPr>
        <w:t>documentation pertaining to any tenant eviction must be provided to IFA.</w:t>
      </w:r>
    </w:p>
    <w:p w14:paraId="63DE9028" w14:textId="77777777" w:rsidR="00E202EA" w:rsidRPr="00AD3D84" w:rsidRDefault="00E202EA" w:rsidP="00A33009">
      <w:pPr>
        <w:pStyle w:val="ListParagraph"/>
        <w:spacing w:after="0" w:line="240" w:lineRule="auto"/>
        <w:jc w:val="both"/>
        <w:rPr>
          <w:rFonts w:ascii="Arial" w:hAnsi="Arial" w:cs="Arial"/>
        </w:rPr>
      </w:pPr>
    </w:p>
    <w:p w14:paraId="6C4D3BD9" w14:textId="77777777" w:rsidR="009C1DFA" w:rsidRPr="00AD3D84" w:rsidRDefault="009C1DFA" w:rsidP="00A33009">
      <w:pPr>
        <w:pStyle w:val="ListParagraph"/>
        <w:numPr>
          <w:ilvl w:val="0"/>
          <w:numId w:val="18"/>
        </w:numPr>
        <w:spacing w:after="0" w:line="240" w:lineRule="auto"/>
        <w:jc w:val="both"/>
        <w:rPr>
          <w:rFonts w:ascii="Arial" w:hAnsi="Arial" w:cs="Arial"/>
        </w:rPr>
      </w:pPr>
      <w:r w:rsidRPr="00AD3D84">
        <w:rPr>
          <w:rFonts w:ascii="Arial" w:hAnsi="Arial" w:cs="Arial"/>
        </w:rPr>
        <w:t xml:space="preserve">A person is not considered a </w:t>
      </w:r>
      <w:r w:rsidR="00E05A8C">
        <w:rPr>
          <w:rFonts w:ascii="Arial" w:hAnsi="Arial" w:cs="Arial"/>
        </w:rPr>
        <w:t>“</w:t>
      </w:r>
      <w:r w:rsidRPr="00AD3D84">
        <w:rPr>
          <w:rFonts w:ascii="Arial" w:hAnsi="Arial" w:cs="Arial"/>
          <w:b/>
          <w:bCs/>
        </w:rPr>
        <w:t>displaced person</w:t>
      </w:r>
      <w:r w:rsidRPr="00AD3D84">
        <w:rPr>
          <w:rFonts w:ascii="Arial" w:hAnsi="Arial" w:cs="Arial"/>
        </w:rPr>
        <w:t>'' as a result of the project if he/she</w:t>
      </w:r>
      <w:r w:rsidR="0060318E" w:rsidRPr="00AD3D84">
        <w:rPr>
          <w:rFonts w:ascii="Arial" w:hAnsi="Arial" w:cs="Arial"/>
        </w:rPr>
        <w:t xml:space="preserve"> </w:t>
      </w:r>
      <w:r w:rsidRPr="00AD3D84">
        <w:rPr>
          <w:rFonts w:ascii="Arial" w:hAnsi="Arial" w:cs="Arial"/>
        </w:rPr>
        <w:t>moves into the property after the application for funding was already sent to IFA</w:t>
      </w:r>
      <w:r w:rsidR="0060318E" w:rsidRPr="00AD3D84">
        <w:rPr>
          <w:rFonts w:ascii="Arial" w:hAnsi="Arial" w:cs="Arial"/>
        </w:rPr>
        <w:t xml:space="preserve"> </w:t>
      </w:r>
      <w:r w:rsidRPr="00AD3D84">
        <w:rPr>
          <w:rFonts w:ascii="Arial" w:hAnsi="Arial" w:cs="Arial"/>
        </w:rPr>
        <w:t xml:space="preserve">and he/she signs the written </w:t>
      </w:r>
      <w:r w:rsidR="0060318E" w:rsidRPr="00AD3D84">
        <w:rPr>
          <w:rFonts w:ascii="Arial" w:hAnsi="Arial" w:cs="Arial"/>
        </w:rPr>
        <w:t xml:space="preserve">Move-in tenant notice </w:t>
      </w:r>
      <w:r w:rsidRPr="00AD3D84">
        <w:rPr>
          <w:rFonts w:ascii="Arial" w:hAnsi="Arial" w:cs="Arial"/>
        </w:rPr>
        <w:t>before signing a lease and</w:t>
      </w:r>
      <w:r w:rsidR="0060318E" w:rsidRPr="00AD3D84">
        <w:rPr>
          <w:rFonts w:ascii="Arial" w:hAnsi="Arial" w:cs="Arial"/>
        </w:rPr>
        <w:t xml:space="preserve"> </w:t>
      </w:r>
      <w:r w:rsidRPr="00AD3D84">
        <w:rPr>
          <w:rFonts w:ascii="Arial" w:hAnsi="Arial" w:cs="Arial"/>
        </w:rPr>
        <w:t xml:space="preserve">commencing occupancy. </w:t>
      </w:r>
      <w:r w:rsidR="0060318E" w:rsidRPr="00AD3D84">
        <w:rPr>
          <w:rFonts w:ascii="Arial" w:hAnsi="Arial" w:cs="Arial"/>
        </w:rPr>
        <w:t xml:space="preserve"> </w:t>
      </w:r>
      <w:r w:rsidR="00E202EA" w:rsidRPr="00AD3D84">
        <w:rPr>
          <w:rFonts w:ascii="Arial" w:hAnsi="Arial" w:cs="Arial"/>
        </w:rPr>
        <w:t xml:space="preserve"> </w:t>
      </w:r>
      <w:r w:rsidRPr="00AD3D84">
        <w:rPr>
          <w:rFonts w:ascii="Arial" w:hAnsi="Arial" w:cs="Arial"/>
        </w:rPr>
        <w:t xml:space="preserve">By signing the </w:t>
      </w:r>
      <w:r w:rsidR="0060318E" w:rsidRPr="00AD3D84">
        <w:rPr>
          <w:rFonts w:ascii="Arial" w:hAnsi="Arial" w:cs="Arial"/>
        </w:rPr>
        <w:t>Move-in</w:t>
      </w:r>
      <w:r w:rsidRPr="00AD3D84">
        <w:rPr>
          <w:rFonts w:ascii="Arial" w:hAnsi="Arial" w:cs="Arial"/>
        </w:rPr>
        <w:t xml:space="preserve"> tenant notice, the person is</w:t>
      </w:r>
      <w:r w:rsidR="0060318E" w:rsidRPr="00AD3D84">
        <w:rPr>
          <w:rFonts w:ascii="Arial" w:hAnsi="Arial" w:cs="Arial"/>
        </w:rPr>
        <w:t xml:space="preserve"> </w:t>
      </w:r>
      <w:r w:rsidRPr="00AD3D84">
        <w:rPr>
          <w:rFonts w:ascii="Arial" w:hAnsi="Arial" w:cs="Arial"/>
        </w:rPr>
        <w:t>acknowledging the possible impact to them from the project, due to the rehabilitation.</w:t>
      </w:r>
      <w:r w:rsidR="0060318E" w:rsidRPr="00AD3D84">
        <w:rPr>
          <w:rFonts w:ascii="Arial" w:hAnsi="Arial" w:cs="Arial"/>
        </w:rPr>
        <w:t xml:space="preserve">  </w:t>
      </w:r>
      <w:r w:rsidR="00E202EA" w:rsidRPr="00AD3D84">
        <w:rPr>
          <w:rFonts w:ascii="Arial" w:hAnsi="Arial" w:cs="Arial"/>
        </w:rPr>
        <w:t xml:space="preserve"> </w:t>
      </w:r>
      <w:r w:rsidRPr="00AD3D84">
        <w:rPr>
          <w:rFonts w:ascii="Arial" w:hAnsi="Arial" w:cs="Arial"/>
        </w:rPr>
        <w:t>They are acknowledging their awareness of the fact that he/she may be permanently</w:t>
      </w:r>
      <w:r w:rsidR="0060318E" w:rsidRPr="00AD3D84">
        <w:rPr>
          <w:rFonts w:ascii="Arial" w:hAnsi="Arial" w:cs="Arial"/>
        </w:rPr>
        <w:t xml:space="preserve"> </w:t>
      </w:r>
      <w:r w:rsidRPr="00AD3D84">
        <w:rPr>
          <w:rFonts w:ascii="Arial" w:hAnsi="Arial" w:cs="Arial"/>
        </w:rPr>
        <w:t>displaced, be temporarily relocated, and/or may incur a rent increase due to the</w:t>
      </w:r>
      <w:r w:rsidR="0060318E" w:rsidRPr="00AD3D84">
        <w:rPr>
          <w:rFonts w:ascii="Arial" w:hAnsi="Arial" w:cs="Arial"/>
        </w:rPr>
        <w:t xml:space="preserve"> </w:t>
      </w:r>
      <w:r w:rsidRPr="00AD3D84">
        <w:rPr>
          <w:rFonts w:ascii="Arial" w:hAnsi="Arial" w:cs="Arial"/>
        </w:rPr>
        <w:t xml:space="preserve">rehabilitation of the project. </w:t>
      </w:r>
      <w:r w:rsidR="00E202EA" w:rsidRPr="00AD3D84">
        <w:rPr>
          <w:rFonts w:ascii="Arial" w:hAnsi="Arial" w:cs="Arial"/>
        </w:rPr>
        <w:t xml:space="preserve"> </w:t>
      </w:r>
      <w:r w:rsidR="00167852" w:rsidRPr="00AD3D84">
        <w:rPr>
          <w:rFonts w:ascii="Arial" w:hAnsi="Arial" w:cs="Arial"/>
        </w:rPr>
        <w:t xml:space="preserve"> </w:t>
      </w:r>
      <w:r w:rsidRPr="00AD3D84">
        <w:rPr>
          <w:rFonts w:ascii="Arial" w:hAnsi="Arial" w:cs="Arial"/>
        </w:rPr>
        <w:t xml:space="preserve">By signing the </w:t>
      </w:r>
      <w:r w:rsidR="0060318E" w:rsidRPr="00AD3D84">
        <w:rPr>
          <w:rFonts w:ascii="Arial" w:hAnsi="Arial" w:cs="Arial"/>
        </w:rPr>
        <w:t>Move-in tenant notice</w:t>
      </w:r>
      <w:r w:rsidRPr="00AD3D84">
        <w:rPr>
          <w:rFonts w:ascii="Arial" w:hAnsi="Arial" w:cs="Arial"/>
        </w:rPr>
        <w:t>, he/she further</w:t>
      </w:r>
      <w:r w:rsidR="0060318E" w:rsidRPr="00AD3D84">
        <w:rPr>
          <w:rFonts w:ascii="Arial" w:hAnsi="Arial" w:cs="Arial"/>
        </w:rPr>
        <w:t xml:space="preserve"> </w:t>
      </w:r>
      <w:r w:rsidRPr="00AD3D84">
        <w:rPr>
          <w:rFonts w:ascii="Arial" w:hAnsi="Arial" w:cs="Arial"/>
        </w:rPr>
        <w:t>acknowledges that he/she is aware they will not be eligible for URA benefits.</w:t>
      </w:r>
    </w:p>
    <w:p w14:paraId="69FDF48E" w14:textId="77777777" w:rsidR="00E202EA" w:rsidRPr="00AD3D84" w:rsidRDefault="00E202EA" w:rsidP="00A33009">
      <w:pPr>
        <w:pStyle w:val="ListParagraph"/>
        <w:spacing w:after="0" w:line="240" w:lineRule="auto"/>
        <w:jc w:val="both"/>
        <w:rPr>
          <w:rFonts w:ascii="Arial" w:hAnsi="Arial" w:cs="Arial"/>
        </w:rPr>
      </w:pPr>
    </w:p>
    <w:p w14:paraId="4E9BEE2F" w14:textId="77777777" w:rsidR="009C1DFA" w:rsidRPr="00AD3D84" w:rsidRDefault="009C1DFA" w:rsidP="00A33009">
      <w:pPr>
        <w:pStyle w:val="ListParagraph"/>
        <w:numPr>
          <w:ilvl w:val="0"/>
          <w:numId w:val="18"/>
        </w:numPr>
        <w:spacing w:after="0" w:line="240" w:lineRule="auto"/>
        <w:jc w:val="both"/>
        <w:rPr>
          <w:rFonts w:ascii="Arial" w:hAnsi="Arial" w:cs="Arial"/>
        </w:rPr>
      </w:pPr>
      <w:r w:rsidRPr="00AD3D84">
        <w:rPr>
          <w:rFonts w:ascii="Arial" w:hAnsi="Arial" w:cs="Arial"/>
        </w:rPr>
        <w:t>The person is ineligible according to 49 CFR 24.2(g)(2);</w:t>
      </w:r>
    </w:p>
    <w:p w14:paraId="4F0D71EA" w14:textId="77777777" w:rsidR="00E202EA" w:rsidRPr="00AD3D84" w:rsidRDefault="00E202EA" w:rsidP="00A33009">
      <w:pPr>
        <w:pStyle w:val="ListParagraph"/>
        <w:spacing w:after="0" w:line="240" w:lineRule="auto"/>
        <w:jc w:val="both"/>
        <w:rPr>
          <w:rFonts w:ascii="Arial" w:hAnsi="Arial" w:cs="Arial"/>
        </w:rPr>
      </w:pPr>
    </w:p>
    <w:p w14:paraId="51D80CFA" w14:textId="77777777" w:rsidR="00CD0412" w:rsidRPr="00AD3D84" w:rsidRDefault="0060318E" w:rsidP="00A33009">
      <w:pPr>
        <w:pStyle w:val="ListParagraph"/>
        <w:numPr>
          <w:ilvl w:val="0"/>
          <w:numId w:val="18"/>
        </w:numPr>
        <w:spacing w:after="0" w:line="240" w:lineRule="auto"/>
        <w:jc w:val="both"/>
        <w:rPr>
          <w:rFonts w:ascii="Arial" w:hAnsi="Arial" w:cs="Arial"/>
          <w:b/>
          <w:bCs/>
        </w:rPr>
      </w:pPr>
      <w:r w:rsidRPr="00AD3D84">
        <w:rPr>
          <w:rFonts w:ascii="Arial" w:hAnsi="Arial" w:cs="Arial"/>
        </w:rPr>
        <w:t>H</w:t>
      </w:r>
      <w:r w:rsidR="009C1DFA" w:rsidRPr="00AD3D84">
        <w:rPr>
          <w:rFonts w:ascii="Arial" w:hAnsi="Arial" w:cs="Arial"/>
        </w:rPr>
        <w:t>UD determines that the person was not displaced as a direct result of acquisition,</w:t>
      </w:r>
      <w:r w:rsidRPr="00AD3D84">
        <w:rPr>
          <w:rFonts w:ascii="Arial" w:hAnsi="Arial" w:cs="Arial"/>
        </w:rPr>
        <w:t xml:space="preserve"> </w:t>
      </w:r>
      <w:r w:rsidR="009C1DFA" w:rsidRPr="00AD3D84">
        <w:rPr>
          <w:rFonts w:ascii="Arial" w:hAnsi="Arial" w:cs="Arial"/>
        </w:rPr>
        <w:t>rehabilitation, or demolition for the project.</w:t>
      </w:r>
    </w:p>
    <w:p w14:paraId="6876AD08" w14:textId="77777777" w:rsidR="00CD0412" w:rsidRPr="00AD3D84" w:rsidRDefault="00CD0412" w:rsidP="00A33009">
      <w:pPr>
        <w:spacing w:after="0" w:line="240" w:lineRule="auto"/>
        <w:jc w:val="both"/>
        <w:rPr>
          <w:rFonts w:ascii="Arial" w:hAnsi="Arial" w:cs="Arial"/>
          <w:b/>
          <w:bCs/>
        </w:rPr>
      </w:pPr>
    </w:p>
    <w:p w14:paraId="2BD9006C" w14:textId="77777777" w:rsidR="009C1DFA" w:rsidRDefault="009C1DFA" w:rsidP="00A33009">
      <w:pPr>
        <w:spacing w:after="0" w:line="240" w:lineRule="auto"/>
        <w:jc w:val="both"/>
        <w:rPr>
          <w:rFonts w:ascii="Arial" w:hAnsi="Arial" w:cs="Arial"/>
          <w:b/>
          <w:bCs/>
          <w:i/>
        </w:rPr>
      </w:pPr>
      <w:r w:rsidRPr="00AD3D84">
        <w:rPr>
          <w:rFonts w:ascii="Arial" w:hAnsi="Arial" w:cs="Arial"/>
          <w:b/>
          <w:bCs/>
          <w:i/>
        </w:rPr>
        <w:t>The following policies cover residential tenants who will be required to move</w:t>
      </w:r>
      <w:r w:rsidR="00CD0412" w:rsidRPr="00AD3D84">
        <w:rPr>
          <w:rFonts w:ascii="Arial" w:hAnsi="Arial" w:cs="Arial"/>
          <w:b/>
          <w:bCs/>
          <w:i/>
        </w:rPr>
        <w:t xml:space="preserve"> </w:t>
      </w:r>
      <w:r w:rsidRPr="00AD3D84">
        <w:rPr>
          <w:rFonts w:ascii="Arial" w:hAnsi="Arial" w:cs="Arial"/>
          <w:b/>
          <w:bCs/>
          <w:i/>
        </w:rPr>
        <w:t xml:space="preserve">permanently from the project. </w:t>
      </w:r>
      <w:r w:rsidR="00CD0412" w:rsidRPr="00AD3D84">
        <w:rPr>
          <w:rFonts w:ascii="Arial" w:hAnsi="Arial" w:cs="Arial"/>
          <w:b/>
          <w:bCs/>
          <w:i/>
        </w:rPr>
        <w:t xml:space="preserve"> </w:t>
      </w:r>
      <w:r w:rsidRPr="00AD3D84">
        <w:rPr>
          <w:rFonts w:ascii="Arial" w:hAnsi="Arial" w:cs="Arial"/>
          <w:b/>
          <w:bCs/>
          <w:i/>
        </w:rPr>
        <w:t>Such tenants must be provided:</w:t>
      </w:r>
    </w:p>
    <w:p w14:paraId="3EF1F405" w14:textId="77777777" w:rsidR="00833413" w:rsidRPr="00AD3D84" w:rsidRDefault="00833413" w:rsidP="00A33009">
      <w:pPr>
        <w:spacing w:after="0" w:line="240" w:lineRule="auto"/>
        <w:jc w:val="both"/>
        <w:rPr>
          <w:rFonts w:ascii="Arial" w:hAnsi="Arial" w:cs="Arial"/>
          <w:b/>
          <w:bCs/>
          <w:i/>
        </w:rPr>
      </w:pPr>
    </w:p>
    <w:p w14:paraId="632B33EA" w14:textId="77777777" w:rsidR="009C1DFA" w:rsidRDefault="009C1DFA" w:rsidP="00A33009">
      <w:pPr>
        <w:spacing w:after="0" w:line="240" w:lineRule="auto"/>
        <w:jc w:val="both"/>
        <w:rPr>
          <w:rFonts w:ascii="Arial" w:hAnsi="Arial" w:cs="Arial"/>
          <w:b/>
          <w:bCs/>
        </w:rPr>
      </w:pPr>
      <w:r w:rsidRPr="00AD3D84">
        <w:rPr>
          <w:rFonts w:ascii="Arial" w:hAnsi="Arial" w:cs="Arial"/>
          <w:b/>
          <w:bCs/>
        </w:rPr>
        <w:t xml:space="preserve">A. </w:t>
      </w:r>
      <w:r w:rsidR="00833413">
        <w:rPr>
          <w:rFonts w:ascii="Arial" w:hAnsi="Arial" w:cs="Arial"/>
          <w:b/>
          <w:bCs/>
        </w:rPr>
        <w:t xml:space="preserve"> </w:t>
      </w:r>
      <w:r w:rsidRPr="00833413">
        <w:rPr>
          <w:rFonts w:ascii="Arial" w:hAnsi="Arial" w:cs="Arial"/>
          <w:b/>
          <w:bCs/>
          <w:u w:val="single"/>
        </w:rPr>
        <w:t>Reimbursement of Moving and Related Expenses</w:t>
      </w:r>
    </w:p>
    <w:p w14:paraId="0B737885" w14:textId="77777777" w:rsidR="00833413" w:rsidRPr="00AD3D84" w:rsidRDefault="00833413" w:rsidP="00A33009">
      <w:pPr>
        <w:spacing w:after="0" w:line="240" w:lineRule="auto"/>
        <w:jc w:val="both"/>
        <w:rPr>
          <w:rFonts w:ascii="Arial" w:hAnsi="Arial" w:cs="Arial"/>
          <w:b/>
          <w:bCs/>
        </w:rPr>
      </w:pPr>
    </w:p>
    <w:p w14:paraId="67E337FE" w14:textId="77777777" w:rsidR="009C1DFA" w:rsidRPr="00AD3D84" w:rsidRDefault="009C1DFA" w:rsidP="00A33009">
      <w:pPr>
        <w:spacing w:after="0" w:line="240" w:lineRule="auto"/>
        <w:ind w:firstLine="360"/>
        <w:jc w:val="both"/>
        <w:rPr>
          <w:rFonts w:ascii="Arial" w:hAnsi="Arial" w:cs="Arial"/>
          <w:b/>
          <w:bCs/>
        </w:rPr>
      </w:pPr>
      <w:r w:rsidRPr="00AD3D84">
        <w:rPr>
          <w:rFonts w:ascii="Arial" w:hAnsi="Arial" w:cs="Arial"/>
          <w:b/>
          <w:bCs/>
        </w:rPr>
        <w:t>Expenses incurred in connection with the permanent displacement in the form</w:t>
      </w:r>
      <w:r w:rsidR="00CD0412" w:rsidRPr="00AD3D84">
        <w:rPr>
          <w:rFonts w:ascii="Arial" w:hAnsi="Arial" w:cs="Arial"/>
          <w:b/>
          <w:bCs/>
        </w:rPr>
        <w:t xml:space="preserve"> </w:t>
      </w:r>
      <w:r w:rsidRPr="00AD3D84">
        <w:rPr>
          <w:rFonts w:ascii="Arial" w:hAnsi="Arial" w:cs="Arial"/>
          <w:b/>
          <w:bCs/>
        </w:rPr>
        <w:t>of:</w:t>
      </w:r>
    </w:p>
    <w:p w14:paraId="12E7F586" w14:textId="77777777" w:rsidR="009C1DFA" w:rsidRPr="00AD3D84" w:rsidRDefault="009C1DFA" w:rsidP="00A33009">
      <w:pPr>
        <w:pStyle w:val="ListParagraph"/>
        <w:numPr>
          <w:ilvl w:val="0"/>
          <w:numId w:val="19"/>
        </w:numPr>
        <w:spacing w:after="0" w:line="240" w:lineRule="auto"/>
        <w:jc w:val="both"/>
        <w:rPr>
          <w:rFonts w:ascii="Arial" w:hAnsi="Arial" w:cs="Arial"/>
          <w:b/>
          <w:bCs/>
        </w:rPr>
      </w:pPr>
      <w:r w:rsidRPr="00AD3D84">
        <w:rPr>
          <w:rFonts w:ascii="Arial" w:hAnsi="Arial" w:cs="Arial"/>
          <w:b/>
          <w:bCs/>
        </w:rPr>
        <w:t>A payment for actual reasonable moving and related expenses should</w:t>
      </w:r>
      <w:r w:rsidR="00CD0412" w:rsidRPr="00AD3D84">
        <w:rPr>
          <w:rFonts w:ascii="Arial" w:hAnsi="Arial" w:cs="Arial"/>
          <w:b/>
          <w:bCs/>
        </w:rPr>
        <w:t xml:space="preserve"> </w:t>
      </w:r>
      <w:r w:rsidRPr="00AD3D84">
        <w:rPr>
          <w:rFonts w:ascii="Arial" w:hAnsi="Arial" w:cs="Arial"/>
          <w:b/>
          <w:bCs/>
        </w:rPr>
        <w:t>include the following:</w:t>
      </w:r>
    </w:p>
    <w:p w14:paraId="67C2DEE2"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Packing, moving a</w:t>
      </w:r>
      <w:r w:rsidR="00E202EA" w:rsidRPr="00AD3D84">
        <w:rPr>
          <w:rFonts w:ascii="Arial" w:hAnsi="Arial" w:cs="Arial"/>
        </w:rPr>
        <w:t>nd unpacking of household goods;</w:t>
      </w:r>
    </w:p>
    <w:p w14:paraId="39ED6FB3"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Disconnecting and reconnecting household appliances and other personal</w:t>
      </w:r>
      <w:r w:rsidR="00CD0412" w:rsidRPr="00AD3D84">
        <w:rPr>
          <w:rFonts w:ascii="Arial" w:hAnsi="Arial" w:cs="Arial"/>
        </w:rPr>
        <w:t xml:space="preserve"> </w:t>
      </w:r>
      <w:r w:rsidRPr="00AD3D84">
        <w:rPr>
          <w:rFonts w:ascii="Arial" w:hAnsi="Arial" w:cs="Arial"/>
        </w:rPr>
        <w:t>property (e.g., telephone and cable TV)</w:t>
      </w:r>
      <w:r w:rsidR="00E202EA" w:rsidRPr="00AD3D84">
        <w:rPr>
          <w:rFonts w:ascii="Arial" w:hAnsi="Arial" w:cs="Arial"/>
        </w:rPr>
        <w:t>;</w:t>
      </w:r>
    </w:p>
    <w:p w14:paraId="64E2F992"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Storage of household goods, as may be necessary</w:t>
      </w:r>
      <w:r w:rsidR="00E202EA" w:rsidRPr="00AD3D84">
        <w:rPr>
          <w:rFonts w:ascii="Arial" w:hAnsi="Arial" w:cs="Arial"/>
        </w:rPr>
        <w:t>;</w:t>
      </w:r>
    </w:p>
    <w:p w14:paraId="728D442E"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Any increase in monthly rent/utility costs</w:t>
      </w:r>
      <w:r w:rsidR="00E202EA" w:rsidRPr="00AD3D84">
        <w:rPr>
          <w:rFonts w:ascii="Arial" w:hAnsi="Arial" w:cs="Arial"/>
        </w:rPr>
        <w:t>;</w:t>
      </w:r>
    </w:p>
    <w:p w14:paraId="307D995D"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Insurance for the replacement value of personal property during the move</w:t>
      </w:r>
      <w:r w:rsidR="00CD0412" w:rsidRPr="00AD3D84">
        <w:rPr>
          <w:rFonts w:ascii="Arial" w:hAnsi="Arial" w:cs="Arial"/>
        </w:rPr>
        <w:t xml:space="preserve"> </w:t>
      </w:r>
      <w:r w:rsidRPr="00AD3D84">
        <w:rPr>
          <w:rFonts w:ascii="Arial" w:hAnsi="Arial" w:cs="Arial"/>
        </w:rPr>
        <w:t>and necessary storage</w:t>
      </w:r>
      <w:r w:rsidR="00E202EA" w:rsidRPr="00AD3D84">
        <w:rPr>
          <w:rFonts w:ascii="Arial" w:hAnsi="Arial" w:cs="Arial"/>
        </w:rPr>
        <w:t>;</w:t>
      </w:r>
    </w:p>
    <w:p w14:paraId="5D7159FA"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The replacement value of property lost, stolen or damaged in the move, if</w:t>
      </w:r>
      <w:r w:rsidR="00CD0412" w:rsidRPr="00AD3D84">
        <w:rPr>
          <w:rFonts w:ascii="Arial" w:hAnsi="Arial" w:cs="Arial"/>
        </w:rPr>
        <w:t xml:space="preserve"> </w:t>
      </w:r>
      <w:r w:rsidRPr="00AD3D84">
        <w:rPr>
          <w:rFonts w:ascii="Arial" w:hAnsi="Arial" w:cs="Arial"/>
        </w:rPr>
        <w:t>the insurance wa</w:t>
      </w:r>
      <w:r w:rsidR="00E202EA" w:rsidRPr="00AD3D84">
        <w:rPr>
          <w:rFonts w:ascii="Arial" w:hAnsi="Arial" w:cs="Arial"/>
        </w:rPr>
        <w:t>s not purchased;</w:t>
      </w:r>
    </w:p>
    <w:p w14:paraId="6095B9D0" w14:textId="77777777" w:rsidR="009C1DFA" w:rsidRPr="00AD3D84" w:rsidRDefault="009C1DFA" w:rsidP="00A33009">
      <w:pPr>
        <w:pStyle w:val="ListParagraph"/>
        <w:numPr>
          <w:ilvl w:val="1"/>
          <w:numId w:val="12"/>
        </w:numPr>
        <w:spacing w:after="0" w:line="240" w:lineRule="auto"/>
        <w:jc w:val="both"/>
        <w:rPr>
          <w:rFonts w:ascii="Arial" w:hAnsi="Arial" w:cs="Arial"/>
        </w:rPr>
      </w:pPr>
      <w:r w:rsidRPr="00AD3D84">
        <w:rPr>
          <w:rFonts w:ascii="Arial" w:hAnsi="Arial" w:cs="Arial"/>
        </w:rPr>
        <w:t>The cost of reasonable and necessary security deposit required to lease the</w:t>
      </w:r>
      <w:r w:rsidR="00CD0412" w:rsidRPr="00AD3D84">
        <w:rPr>
          <w:rFonts w:ascii="Arial" w:hAnsi="Arial" w:cs="Arial"/>
        </w:rPr>
        <w:t xml:space="preserve"> </w:t>
      </w:r>
      <w:r w:rsidRPr="00AD3D84">
        <w:rPr>
          <w:rFonts w:ascii="Arial" w:hAnsi="Arial" w:cs="Arial"/>
        </w:rPr>
        <w:t>replacement dwelling unit.</w:t>
      </w:r>
    </w:p>
    <w:p w14:paraId="6B065347" w14:textId="77777777" w:rsidR="00A51204" w:rsidRPr="00AD3D84" w:rsidRDefault="00A51204" w:rsidP="00A33009">
      <w:pPr>
        <w:spacing w:after="0" w:line="240" w:lineRule="auto"/>
        <w:jc w:val="both"/>
        <w:rPr>
          <w:rFonts w:ascii="Arial" w:hAnsi="Arial" w:cs="Arial"/>
        </w:rPr>
      </w:pPr>
    </w:p>
    <w:p w14:paraId="6CB5A827" w14:textId="77777777" w:rsidR="00CD0412" w:rsidRPr="00AD3D84" w:rsidRDefault="00CD0412" w:rsidP="00A33009">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rPr>
      </w:pPr>
      <w:r w:rsidRPr="00AD3D84">
        <w:rPr>
          <w:rFonts w:ascii="Arial" w:hAnsi="Arial" w:cs="Arial"/>
          <w:b/>
        </w:rPr>
        <w:t>Actual moving cost must be supported by bills and/or receipts for labor and equipment costs.  Hourly labor rates should not exceed the cost charged by a professional mover.  Equipment rental should be based on the actual cost of renting the equipment and not exceed the cost charged by a professional mover.</w:t>
      </w:r>
    </w:p>
    <w:p w14:paraId="1000C699" w14:textId="77777777" w:rsidR="009961C4" w:rsidRDefault="009961C4" w:rsidP="00A33009">
      <w:pPr>
        <w:spacing w:after="0" w:line="240" w:lineRule="auto"/>
        <w:ind w:left="2880" w:firstLine="720"/>
        <w:jc w:val="both"/>
        <w:rPr>
          <w:rFonts w:ascii="Arial" w:hAnsi="Arial" w:cs="Arial"/>
          <w:b/>
          <w:bCs/>
        </w:rPr>
      </w:pPr>
    </w:p>
    <w:p w14:paraId="08CF9AC0" w14:textId="77777777" w:rsidR="009C1DFA" w:rsidRDefault="009C1DFA" w:rsidP="00A33009">
      <w:pPr>
        <w:spacing w:after="0" w:line="240" w:lineRule="auto"/>
        <w:ind w:left="2880" w:firstLine="720"/>
        <w:jc w:val="both"/>
        <w:rPr>
          <w:rFonts w:ascii="Arial" w:hAnsi="Arial" w:cs="Arial"/>
          <w:b/>
          <w:bCs/>
        </w:rPr>
      </w:pPr>
      <w:r w:rsidRPr="00AD3D84">
        <w:rPr>
          <w:rFonts w:ascii="Arial" w:hAnsi="Arial" w:cs="Arial"/>
          <w:b/>
          <w:bCs/>
        </w:rPr>
        <w:lastRenderedPageBreak/>
        <w:t>Or</w:t>
      </w:r>
      <w:r w:rsidR="00911A7E" w:rsidRPr="00AD3D84">
        <w:rPr>
          <w:rFonts w:ascii="Arial" w:hAnsi="Arial" w:cs="Arial"/>
          <w:b/>
          <w:bCs/>
        </w:rPr>
        <w:t xml:space="preserve"> </w:t>
      </w:r>
      <w:r w:rsidRPr="00AD3D84">
        <w:rPr>
          <w:rFonts w:ascii="Arial" w:hAnsi="Arial" w:cs="Arial"/>
          <w:b/>
          <w:bCs/>
        </w:rPr>
        <w:t>(if the displaced person so chooses)</w:t>
      </w:r>
    </w:p>
    <w:p w14:paraId="1F706FF3" w14:textId="77777777" w:rsidR="009961C4" w:rsidRPr="00AD3D84" w:rsidRDefault="009961C4" w:rsidP="00A33009">
      <w:pPr>
        <w:spacing w:after="0" w:line="240" w:lineRule="auto"/>
        <w:ind w:left="2880" w:firstLine="720"/>
        <w:jc w:val="both"/>
        <w:rPr>
          <w:rFonts w:ascii="Arial" w:hAnsi="Arial" w:cs="Arial"/>
          <w:b/>
          <w:bCs/>
        </w:rPr>
      </w:pPr>
    </w:p>
    <w:p w14:paraId="37837998" w14:textId="77777777" w:rsidR="009C1DFA" w:rsidRPr="00AD3D84" w:rsidRDefault="009C1DFA" w:rsidP="00A33009">
      <w:pPr>
        <w:pStyle w:val="ListParagraph"/>
        <w:numPr>
          <w:ilvl w:val="0"/>
          <w:numId w:val="19"/>
        </w:numPr>
        <w:spacing w:after="0" w:line="240" w:lineRule="auto"/>
        <w:jc w:val="both"/>
        <w:rPr>
          <w:rFonts w:ascii="Arial" w:hAnsi="Arial" w:cs="Arial"/>
          <w:b/>
          <w:bCs/>
        </w:rPr>
      </w:pPr>
      <w:r w:rsidRPr="00AD3D84">
        <w:rPr>
          <w:rFonts w:ascii="Arial" w:hAnsi="Arial" w:cs="Arial"/>
          <w:b/>
          <w:bCs/>
        </w:rPr>
        <w:t>A Fixed Payment for Moving Expense</w:t>
      </w:r>
    </w:p>
    <w:p w14:paraId="49DC9E86" w14:textId="77777777" w:rsidR="009C1DFA" w:rsidRDefault="009C1DFA" w:rsidP="00A33009">
      <w:pPr>
        <w:pStyle w:val="ListParagraph"/>
        <w:numPr>
          <w:ilvl w:val="0"/>
          <w:numId w:val="20"/>
        </w:numPr>
        <w:spacing w:after="0" w:line="240" w:lineRule="auto"/>
        <w:jc w:val="both"/>
        <w:rPr>
          <w:rFonts w:ascii="Arial" w:hAnsi="Arial" w:cs="Arial"/>
          <w:b/>
          <w:bCs/>
        </w:rPr>
      </w:pPr>
      <w:r w:rsidRPr="00AD3D84">
        <w:rPr>
          <w:rFonts w:ascii="Arial" w:hAnsi="Arial" w:cs="Arial"/>
          <w:b/>
          <w:bCs/>
        </w:rPr>
        <w:t>The displaced resident may choose a one-time fixed payment to cover</w:t>
      </w:r>
      <w:r w:rsidR="00CD0412" w:rsidRPr="00AD3D84">
        <w:rPr>
          <w:rFonts w:ascii="Arial" w:hAnsi="Arial" w:cs="Arial"/>
          <w:b/>
          <w:bCs/>
        </w:rPr>
        <w:t xml:space="preserve"> </w:t>
      </w:r>
      <w:r w:rsidRPr="00AD3D84">
        <w:rPr>
          <w:rFonts w:ascii="Arial" w:hAnsi="Arial" w:cs="Arial"/>
          <w:b/>
          <w:bCs/>
        </w:rPr>
        <w:t xml:space="preserve">their moving expense and dislocation allowance. </w:t>
      </w:r>
      <w:r w:rsidR="00E202EA" w:rsidRPr="00AD3D84">
        <w:rPr>
          <w:rFonts w:ascii="Arial" w:hAnsi="Arial" w:cs="Arial"/>
          <w:b/>
          <w:bCs/>
        </w:rPr>
        <w:t xml:space="preserve"> </w:t>
      </w:r>
      <w:r w:rsidR="00167852" w:rsidRPr="00AD3D84">
        <w:rPr>
          <w:rFonts w:ascii="Arial" w:hAnsi="Arial" w:cs="Arial"/>
          <w:b/>
          <w:bCs/>
        </w:rPr>
        <w:t xml:space="preserve"> </w:t>
      </w:r>
      <w:r w:rsidRPr="00AD3D84">
        <w:rPr>
          <w:rFonts w:ascii="Arial" w:hAnsi="Arial" w:cs="Arial"/>
          <w:b/>
          <w:bCs/>
        </w:rPr>
        <w:t>This payment is</w:t>
      </w:r>
      <w:r w:rsidR="00CD0412" w:rsidRPr="00AD3D84">
        <w:rPr>
          <w:rFonts w:ascii="Arial" w:hAnsi="Arial" w:cs="Arial"/>
          <w:b/>
          <w:bCs/>
        </w:rPr>
        <w:t xml:space="preserve"> </w:t>
      </w:r>
      <w:r w:rsidRPr="00AD3D84">
        <w:rPr>
          <w:rFonts w:ascii="Arial" w:hAnsi="Arial" w:cs="Arial"/>
          <w:b/>
          <w:bCs/>
        </w:rPr>
        <w:t>determined according to the Department of Transportation (DOT)</w:t>
      </w:r>
      <w:r w:rsidR="00CD0412" w:rsidRPr="00AD3D84">
        <w:rPr>
          <w:rFonts w:ascii="Arial" w:hAnsi="Arial" w:cs="Arial"/>
          <w:b/>
          <w:bCs/>
        </w:rPr>
        <w:t xml:space="preserve"> </w:t>
      </w:r>
      <w:r w:rsidRPr="00AD3D84">
        <w:rPr>
          <w:rFonts w:ascii="Arial" w:hAnsi="Arial" w:cs="Arial"/>
          <w:b/>
          <w:bCs/>
        </w:rPr>
        <w:t>schedule that is published periodically. This payment is based on the</w:t>
      </w:r>
      <w:r w:rsidR="00CD0412" w:rsidRPr="00AD3D84">
        <w:rPr>
          <w:rFonts w:ascii="Arial" w:hAnsi="Arial" w:cs="Arial"/>
          <w:b/>
          <w:bCs/>
        </w:rPr>
        <w:t xml:space="preserve"> </w:t>
      </w:r>
      <w:r w:rsidRPr="00AD3D84">
        <w:rPr>
          <w:rFonts w:ascii="Arial" w:hAnsi="Arial" w:cs="Arial"/>
          <w:b/>
          <w:bCs/>
        </w:rPr>
        <w:t>number of rooms to be moved.</w:t>
      </w:r>
    </w:p>
    <w:p w14:paraId="2FBA6082" w14:textId="77777777" w:rsidR="0024120B" w:rsidRPr="00AD3D84" w:rsidRDefault="0024120B" w:rsidP="0024120B">
      <w:pPr>
        <w:pStyle w:val="ListParagraph"/>
        <w:spacing w:after="0" w:line="240" w:lineRule="auto"/>
        <w:ind w:left="1080"/>
        <w:jc w:val="both"/>
        <w:rPr>
          <w:rFonts w:ascii="Arial" w:hAnsi="Arial" w:cs="Arial"/>
          <w:b/>
          <w:bCs/>
        </w:rPr>
      </w:pPr>
    </w:p>
    <w:p w14:paraId="1C152F4C" w14:textId="77777777" w:rsidR="009C1DFA" w:rsidRPr="00AD3D84" w:rsidRDefault="009C1DFA" w:rsidP="00A33009">
      <w:pPr>
        <w:spacing w:after="0" w:line="240" w:lineRule="auto"/>
        <w:jc w:val="both"/>
        <w:rPr>
          <w:rFonts w:ascii="Arial" w:hAnsi="Arial" w:cs="Arial"/>
          <w:b/>
          <w:bCs/>
        </w:rPr>
      </w:pPr>
      <w:r w:rsidRPr="00AD3D84">
        <w:rPr>
          <w:rFonts w:ascii="Arial" w:hAnsi="Arial" w:cs="Arial"/>
          <w:b/>
          <w:bCs/>
        </w:rPr>
        <w:t>B.</w:t>
      </w:r>
      <w:r w:rsidR="0024120B">
        <w:rPr>
          <w:rFonts w:ascii="Arial" w:hAnsi="Arial" w:cs="Arial"/>
          <w:b/>
          <w:bCs/>
        </w:rPr>
        <w:t xml:space="preserve"> </w:t>
      </w:r>
      <w:r w:rsidRPr="00AD3D84">
        <w:rPr>
          <w:rFonts w:ascii="Arial" w:hAnsi="Arial" w:cs="Arial"/>
          <w:b/>
          <w:bCs/>
        </w:rPr>
        <w:t xml:space="preserve"> </w:t>
      </w:r>
      <w:r w:rsidRPr="0024120B">
        <w:rPr>
          <w:rFonts w:ascii="Arial" w:hAnsi="Arial" w:cs="Arial"/>
          <w:b/>
          <w:bCs/>
          <w:u w:val="single"/>
        </w:rPr>
        <w:t>Appropriate Advisory Services to Displaced Tenants</w:t>
      </w:r>
    </w:p>
    <w:p w14:paraId="73C448CE"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All residents must be kept informed of project activities and scheduling.</w:t>
      </w:r>
    </w:p>
    <w:p w14:paraId="4C29EAA4" w14:textId="77777777" w:rsidR="009C1DFA" w:rsidRPr="00AD3D84" w:rsidRDefault="009C1DFA" w:rsidP="00A33009">
      <w:pPr>
        <w:pStyle w:val="ListParagraph"/>
        <w:numPr>
          <w:ilvl w:val="0"/>
          <w:numId w:val="20"/>
        </w:numPr>
        <w:spacing w:after="0" w:line="240" w:lineRule="auto"/>
        <w:jc w:val="both"/>
        <w:rPr>
          <w:rFonts w:ascii="Arial" w:hAnsi="Arial" w:cs="Arial"/>
        </w:rPr>
      </w:pPr>
      <w:r w:rsidRPr="00AD3D84">
        <w:rPr>
          <w:rFonts w:ascii="Arial" w:hAnsi="Arial" w:cs="Arial"/>
        </w:rPr>
        <w:t>You will need to determine the relocation needs and preferences of</w:t>
      </w:r>
      <w:r w:rsidR="00950642" w:rsidRPr="00AD3D84">
        <w:rPr>
          <w:rFonts w:ascii="Arial" w:hAnsi="Arial" w:cs="Arial"/>
        </w:rPr>
        <w:t xml:space="preserve"> </w:t>
      </w:r>
      <w:r w:rsidRPr="00AD3D84">
        <w:rPr>
          <w:rFonts w:ascii="Arial" w:hAnsi="Arial" w:cs="Arial"/>
        </w:rPr>
        <w:t>each person to be displaced and explain the relocation payments and</w:t>
      </w:r>
      <w:r w:rsidR="00950642" w:rsidRPr="00AD3D84">
        <w:rPr>
          <w:rFonts w:ascii="Arial" w:hAnsi="Arial" w:cs="Arial"/>
        </w:rPr>
        <w:t xml:space="preserve"> </w:t>
      </w:r>
      <w:r w:rsidRPr="00AD3D84">
        <w:rPr>
          <w:rFonts w:ascii="Arial" w:hAnsi="Arial" w:cs="Arial"/>
        </w:rPr>
        <w:t>other assistance for which the person may be eligible, the related</w:t>
      </w:r>
      <w:r w:rsidR="00950642" w:rsidRPr="00AD3D84">
        <w:rPr>
          <w:rFonts w:ascii="Arial" w:hAnsi="Arial" w:cs="Arial"/>
        </w:rPr>
        <w:t xml:space="preserve"> </w:t>
      </w:r>
      <w:r w:rsidRPr="00AD3D84">
        <w:rPr>
          <w:rFonts w:ascii="Arial" w:hAnsi="Arial" w:cs="Arial"/>
        </w:rPr>
        <w:t>eligibility requirements, and the procedures for obtaining such</w:t>
      </w:r>
      <w:r w:rsidR="00950642" w:rsidRPr="00AD3D84">
        <w:rPr>
          <w:rFonts w:ascii="Arial" w:hAnsi="Arial" w:cs="Arial"/>
        </w:rPr>
        <w:t xml:space="preserve"> </w:t>
      </w:r>
      <w:r w:rsidRPr="00AD3D84">
        <w:rPr>
          <w:rFonts w:ascii="Arial" w:hAnsi="Arial" w:cs="Arial"/>
        </w:rPr>
        <w:t xml:space="preserve">assistance. </w:t>
      </w:r>
      <w:r w:rsidR="00C171FD" w:rsidRPr="00AD3D84">
        <w:rPr>
          <w:rFonts w:ascii="Arial" w:hAnsi="Arial" w:cs="Arial"/>
        </w:rPr>
        <w:t xml:space="preserve"> </w:t>
      </w:r>
      <w:r w:rsidR="00167852" w:rsidRPr="00AD3D84">
        <w:rPr>
          <w:rFonts w:ascii="Arial" w:hAnsi="Arial" w:cs="Arial"/>
        </w:rPr>
        <w:t xml:space="preserve"> </w:t>
      </w:r>
      <w:r w:rsidRPr="00AD3D84">
        <w:rPr>
          <w:rFonts w:ascii="Arial" w:hAnsi="Arial" w:cs="Arial"/>
        </w:rPr>
        <w:t>This shall include a personal interview (contact should be</w:t>
      </w:r>
      <w:r w:rsidR="00950642" w:rsidRPr="00AD3D84">
        <w:rPr>
          <w:rFonts w:ascii="Arial" w:hAnsi="Arial" w:cs="Arial"/>
        </w:rPr>
        <w:t xml:space="preserve"> </w:t>
      </w:r>
      <w:r w:rsidRPr="00AD3D84">
        <w:rPr>
          <w:rFonts w:ascii="Arial" w:hAnsi="Arial" w:cs="Arial"/>
        </w:rPr>
        <w:t>face-to-face) with each person to be permanently displaced, at the</w:t>
      </w:r>
      <w:r w:rsidR="00950642" w:rsidRPr="00AD3D84">
        <w:rPr>
          <w:rFonts w:ascii="Arial" w:hAnsi="Arial" w:cs="Arial"/>
        </w:rPr>
        <w:t xml:space="preserve"> </w:t>
      </w:r>
      <w:r w:rsidRPr="00AD3D84">
        <w:rPr>
          <w:rFonts w:ascii="Arial" w:hAnsi="Arial" w:cs="Arial"/>
        </w:rPr>
        <w:t>earliest point possible.</w:t>
      </w:r>
    </w:p>
    <w:p w14:paraId="7F1B6D51" w14:textId="77777777" w:rsidR="00950642" w:rsidRPr="00AD3D84" w:rsidRDefault="00950642" w:rsidP="00A33009">
      <w:pPr>
        <w:pStyle w:val="ListParagraph"/>
        <w:spacing w:after="0" w:line="240" w:lineRule="auto"/>
        <w:jc w:val="both"/>
        <w:rPr>
          <w:rFonts w:ascii="Arial" w:hAnsi="Arial" w:cs="Arial"/>
        </w:rPr>
      </w:pPr>
    </w:p>
    <w:p w14:paraId="5A3DB12A"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Provide current and continuing information on the availability, purchase</w:t>
      </w:r>
      <w:r w:rsidR="00950642" w:rsidRPr="00AD3D84">
        <w:rPr>
          <w:rFonts w:ascii="Arial" w:hAnsi="Arial" w:cs="Arial"/>
        </w:rPr>
        <w:t xml:space="preserve"> </w:t>
      </w:r>
      <w:r w:rsidRPr="00AD3D84">
        <w:rPr>
          <w:rFonts w:ascii="Arial" w:hAnsi="Arial" w:cs="Arial"/>
        </w:rPr>
        <w:t>prices, and rental costs of comparable replacement dwellings, and explain</w:t>
      </w:r>
      <w:r w:rsidR="00950642" w:rsidRPr="00AD3D84">
        <w:rPr>
          <w:rFonts w:ascii="Arial" w:hAnsi="Arial" w:cs="Arial"/>
        </w:rPr>
        <w:t xml:space="preserve"> </w:t>
      </w:r>
      <w:r w:rsidRPr="00AD3D84">
        <w:rPr>
          <w:rFonts w:ascii="Arial" w:hAnsi="Arial" w:cs="Arial"/>
        </w:rPr>
        <w:t>that the person cannot be required to move unless at least one comparable</w:t>
      </w:r>
      <w:r w:rsidR="00950642" w:rsidRPr="00AD3D84">
        <w:rPr>
          <w:rFonts w:ascii="Arial" w:hAnsi="Arial" w:cs="Arial"/>
        </w:rPr>
        <w:t xml:space="preserve"> </w:t>
      </w:r>
      <w:r w:rsidRPr="00AD3D84">
        <w:rPr>
          <w:rFonts w:ascii="Arial" w:hAnsi="Arial" w:cs="Arial"/>
        </w:rPr>
        <w:t>replacement dwelling is made available as set forth in § 24.204(a).</w:t>
      </w:r>
    </w:p>
    <w:p w14:paraId="0BC2721A" w14:textId="77777777" w:rsidR="00C171FD" w:rsidRPr="00AD3D84" w:rsidRDefault="00C171FD" w:rsidP="00A33009">
      <w:pPr>
        <w:pStyle w:val="ListParagraph"/>
        <w:spacing w:after="0" w:line="240" w:lineRule="auto"/>
        <w:jc w:val="both"/>
        <w:rPr>
          <w:rFonts w:ascii="Arial" w:hAnsi="Arial" w:cs="Arial"/>
        </w:rPr>
      </w:pPr>
    </w:p>
    <w:p w14:paraId="3D9FFAC1"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As soon as feasible, you or your relocation consultant shall inform the</w:t>
      </w:r>
      <w:r w:rsidR="00950642" w:rsidRPr="00AD3D84">
        <w:rPr>
          <w:rFonts w:ascii="Arial" w:hAnsi="Arial" w:cs="Arial"/>
        </w:rPr>
        <w:t xml:space="preserve"> </w:t>
      </w:r>
      <w:r w:rsidRPr="00AD3D84">
        <w:rPr>
          <w:rFonts w:ascii="Arial" w:hAnsi="Arial" w:cs="Arial"/>
        </w:rPr>
        <w:t>displaced resident of the specific comparable replacement dwelling(s) and</w:t>
      </w:r>
      <w:r w:rsidR="00950642" w:rsidRPr="00AD3D84">
        <w:rPr>
          <w:rFonts w:ascii="Arial" w:hAnsi="Arial" w:cs="Arial"/>
        </w:rPr>
        <w:t xml:space="preserve"> </w:t>
      </w:r>
      <w:r w:rsidRPr="00AD3D84">
        <w:rPr>
          <w:rFonts w:ascii="Arial" w:hAnsi="Arial" w:cs="Arial"/>
        </w:rPr>
        <w:t>the price or rent used for establishing the upper limit of the “replacement</w:t>
      </w:r>
      <w:r w:rsidR="00950642" w:rsidRPr="00AD3D84">
        <w:rPr>
          <w:rFonts w:ascii="Arial" w:hAnsi="Arial" w:cs="Arial"/>
        </w:rPr>
        <w:t xml:space="preserve"> </w:t>
      </w:r>
      <w:r w:rsidRPr="00AD3D84">
        <w:rPr>
          <w:rFonts w:ascii="Arial" w:hAnsi="Arial" w:cs="Arial"/>
        </w:rPr>
        <w:t>housing payment” (RHP) Title 49 § 24.403 (a) and (b)) explains the basis</w:t>
      </w:r>
      <w:r w:rsidR="00950642" w:rsidRPr="00AD3D84">
        <w:rPr>
          <w:rFonts w:ascii="Arial" w:hAnsi="Arial" w:cs="Arial"/>
        </w:rPr>
        <w:t xml:space="preserve"> </w:t>
      </w:r>
      <w:r w:rsidRPr="00AD3D84">
        <w:rPr>
          <w:rFonts w:ascii="Arial" w:hAnsi="Arial" w:cs="Arial"/>
        </w:rPr>
        <w:t xml:space="preserve">for the determination of the payment. </w:t>
      </w:r>
      <w:r w:rsidR="00C171FD" w:rsidRPr="00AD3D84">
        <w:rPr>
          <w:rFonts w:ascii="Arial" w:hAnsi="Arial" w:cs="Arial"/>
        </w:rPr>
        <w:t xml:space="preserve"> </w:t>
      </w:r>
      <w:r w:rsidR="00167852" w:rsidRPr="00AD3D84">
        <w:rPr>
          <w:rFonts w:ascii="Arial" w:hAnsi="Arial" w:cs="Arial"/>
        </w:rPr>
        <w:t xml:space="preserve"> </w:t>
      </w:r>
      <w:r w:rsidRPr="00AD3D84">
        <w:rPr>
          <w:rFonts w:ascii="Arial" w:hAnsi="Arial" w:cs="Arial"/>
        </w:rPr>
        <w:t>The displaced tenant needs to be</w:t>
      </w:r>
      <w:r w:rsidR="00950642" w:rsidRPr="00AD3D84">
        <w:rPr>
          <w:rFonts w:ascii="Arial" w:hAnsi="Arial" w:cs="Arial"/>
        </w:rPr>
        <w:t xml:space="preserve"> </w:t>
      </w:r>
      <w:r w:rsidRPr="00AD3D84">
        <w:rPr>
          <w:rFonts w:ascii="Arial" w:hAnsi="Arial" w:cs="Arial"/>
        </w:rPr>
        <w:t>made aware of the maximum replacement housing payment for which he</w:t>
      </w:r>
      <w:r w:rsidR="00950642" w:rsidRPr="00AD3D84">
        <w:rPr>
          <w:rFonts w:ascii="Arial" w:hAnsi="Arial" w:cs="Arial"/>
        </w:rPr>
        <w:t xml:space="preserve"> </w:t>
      </w:r>
      <w:r w:rsidRPr="00AD3D84">
        <w:rPr>
          <w:rFonts w:ascii="Arial" w:hAnsi="Arial" w:cs="Arial"/>
        </w:rPr>
        <w:t xml:space="preserve">or she may qualify. </w:t>
      </w:r>
      <w:r w:rsidR="00C171FD" w:rsidRPr="00AD3D84">
        <w:rPr>
          <w:rFonts w:ascii="Arial" w:hAnsi="Arial" w:cs="Arial"/>
        </w:rPr>
        <w:t xml:space="preserve"> </w:t>
      </w:r>
      <w:r w:rsidR="00167852" w:rsidRPr="00AD3D84">
        <w:rPr>
          <w:rFonts w:ascii="Arial" w:hAnsi="Arial" w:cs="Arial"/>
        </w:rPr>
        <w:t xml:space="preserve"> </w:t>
      </w:r>
      <w:r w:rsidRPr="00AD3D84">
        <w:rPr>
          <w:rFonts w:ascii="Arial" w:hAnsi="Arial" w:cs="Arial"/>
        </w:rPr>
        <w:t xml:space="preserve">At least by your </w:t>
      </w:r>
      <w:r w:rsidR="00167852" w:rsidRPr="00AD3D84">
        <w:rPr>
          <w:rFonts w:ascii="Arial" w:hAnsi="Arial" w:cs="Arial"/>
        </w:rPr>
        <w:t xml:space="preserve">Release of Funds </w:t>
      </w:r>
      <w:r w:rsidRPr="00AD3D84">
        <w:rPr>
          <w:rFonts w:ascii="Arial" w:hAnsi="Arial" w:cs="Arial"/>
        </w:rPr>
        <w:t>date, this</w:t>
      </w:r>
      <w:r w:rsidR="00950642" w:rsidRPr="00AD3D84">
        <w:rPr>
          <w:rFonts w:ascii="Arial" w:hAnsi="Arial" w:cs="Arial"/>
        </w:rPr>
        <w:t xml:space="preserve"> </w:t>
      </w:r>
      <w:r w:rsidRPr="00AD3D84">
        <w:rPr>
          <w:rFonts w:ascii="Arial" w:hAnsi="Arial" w:cs="Arial"/>
        </w:rPr>
        <w:t xml:space="preserve">information should be delivered to the tenant in writing. </w:t>
      </w:r>
      <w:r w:rsidR="00C171FD" w:rsidRPr="00AD3D84">
        <w:rPr>
          <w:rFonts w:ascii="Arial" w:hAnsi="Arial" w:cs="Arial"/>
        </w:rPr>
        <w:t xml:space="preserve"> </w:t>
      </w:r>
      <w:r w:rsidRPr="00AD3D84">
        <w:rPr>
          <w:rFonts w:ascii="Arial" w:hAnsi="Arial" w:cs="Arial"/>
        </w:rPr>
        <w:t>This notice is</w:t>
      </w:r>
      <w:r w:rsidR="00950642" w:rsidRPr="00AD3D84">
        <w:rPr>
          <w:rFonts w:ascii="Arial" w:hAnsi="Arial" w:cs="Arial"/>
        </w:rPr>
        <w:t xml:space="preserve"> </w:t>
      </w:r>
      <w:r w:rsidRPr="00AD3D84">
        <w:rPr>
          <w:rFonts w:ascii="Arial" w:hAnsi="Arial" w:cs="Arial"/>
        </w:rPr>
        <w:t>known as the “Notice of Eligibility” (NOE), which will be discussed in the</w:t>
      </w:r>
      <w:r w:rsidR="00950642" w:rsidRPr="00AD3D84">
        <w:rPr>
          <w:rFonts w:ascii="Arial" w:hAnsi="Arial" w:cs="Arial"/>
        </w:rPr>
        <w:t xml:space="preserve"> </w:t>
      </w:r>
      <w:r w:rsidRPr="00AD3D84">
        <w:rPr>
          <w:rFonts w:ascii="Arial" w:hAnsi="Arial" w:cs="Arial"/>
        </w:rPr>
        <w:t>pages to follow under the section on providing timely notices.</w:t>
      </w:r>
    </w:p>
    <w:p w14:paraId="3D639781" w14:textId="77777777" w:rsidR="00C171FD" w:rsidRPr="00AD3D84" w:rsidRDefault="00C171FD" w:rsidP="00A33009">
      <w:pPr>
        <w:pStyle w:val="ListParagraph"/>
        <w:spacing w:after="0" w:line="240" w:lineRule="auto"/>
        <w:jc w:val="both"/>
        <w:rPr>
          <w:rFonts w:ascii="Arial" w:hAnsi="Arial" w:cs="Arial"/>
        </w:rPr>
      </w:pPr>
    </w:p>
    <w:p w14:paraId="30B7FE17"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Referrals to other available assistance and human services (e.g.; health</w:t>
      </w:r>
      <w:r w:rsidR="00950642" w:rsidRPr="00AD3D84">
        <w:rPr>
          <w:rFonts w:ascii="Arial" w:hAnsi="Arial" w:cs="Arial"/>
        </w:rPr>
        <w:t xml:space="preserve"> </w:t>
      </w:r>
      <w:r w:rsidRPr="00AD3D84">
        <w:rPr>
          <w:rFonts w:ascii="Arial" w:hAnsi="Arial" w:cs="Arial"/>
        </w:rPr>
        <w:t>services, public assistance, child care, job training, and voter registration)</w:t>
      </w:r>
      <w:r w:rsidR="00950642" w:rsidRPr="00AD3D84">
        <w:rPr>
          <w:rFonts w:ascii="Arial" w:hAnsi="Arial" w:cs="Arial"/>
        </w:rPr>
        <w:t xml:space="preserve"> </w:t>
      </w:r>
      <w:r w:rsidRPr="00AD3D84">
        <w:rPr>
          <w:rFonts w:ascii="Arial" w:hAnsi="Arial" w:cs="Arial"/>
        </w:rPr>
        <w:t>and such other help as may be appropriate.</w:t>
      </w:r>
    </w:p>
    <w:p w14:paraId="1D9B841C" w14:textId="77777777" w:rsidR="00C171FD" w:rsidRPr="00AD3D84" w:rsidRDefault="00C171FD" w:rsidP="00A33009">
      <w:pPr>
        <w:pStyle w:val="ListParagraph"/>
        <w:spacing w:after="0" w:line="240" w:lineRule="auto"/>
        <w:jc w:val="both"/>
        <w:rPr>
          <w:rFonts w:ascii="Arial" w:hAnsi="Arial" w:cs="Arial"/>
        </w:rPr>
      </w:pPr>
    </w:p>
    <w:p w14:paraId="7227F225"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Information about federal, state and local housing assistance programs and</w:t>
      </w:r>
      <w:r w:rsidR="00950642" w:rsidRPr="00AD3D84">
        <w:rPr>
          <w:rFonts w:ascii="Arial" w:hAnsi="Arial" w:cs="Arial"/>
        </w:rPr>
        <w:t xml:space="preserve"> </w:t>
      </w:r>
      <w:r w:rsidRPr="00AD3D84">
        <w:rPr>
          <w:rFonts w:ascii="Arial" w:hAnsi="Arial" w:cs="Arial"/>
        </w:rPr>
        <w:t>how to apply for them (e.g., housing vouchers/ certificates for rental</w:t>
      </w:r>
      <w:r w:rsidR="00950642" w:rsidRPr="00AD3D84">
        <w:rPr>
          <w:rFonts w:ascii="Arial" w:hAnsi="Arial" w:cs="Arial"/>
        </w:rPr>
        <w:t xml:space="preserve"> </w:t>
      </w:r>
      <w:r w:rsidRPr="00AD3D84">
        <w:rPr>
          <w:rFonts w:ascii="Arial" w:hAnsi="Arial" w:cs="Arial"/>
        </w:rPr>
        <w:t>assistance).</w:t>
      </w:r>
    </w:p>
    <w:p w14:paraId="01817CB1" w14:textId="77777777" w:rsidR="00C171FD" w:rsidRPr="00AD3D84" w:rsidRDefault="00C171FD" w:rsidP="00A33009">
      <w:pPr>
        <w:pStyle w:val="ListParagraph"/>
        <w:spacing w:after="0" w:line="240" w:lineRule="auto"/>
        <w:jc w:val="both"/>
        <w:rPr>
          <w:rFonts w:ascii="Arial" w:hAnsi="Arial" w:cs="Arial"/>
        </w:rPr>
      </w:pPr>
    </w:p>
    <w:p w14:paraId="5F994088"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Information about replacement housing opportunities that should, when</w:t>
      </w:r>
      <w:r w:rsidR="00950642" w:rsidRPr="00AD3D84">
        <w:rPr>
          <w:rFonts w:ascii="Arial" w:hAnsi="Arial" w:cs="Arial"/>
        </w:rPr>
        <w:t xml:space="preserve"> </w:t>
      </w:r>
      <w:r w:rsidRPr="00AD3D84">
        <w:rPr>
          <w:rFonts w:ascii="Arial" w:hAnsi="Arial" w:cs="Arial"/>
        </w:rPr>
        <w:t>possible, promote fair housing by providing minority persons with</w:t>
      </w:r>
      <w:r w:rsidR="00950642" w:rsidRPr="00AD3D84">
        <w:rPr>
          <w:rFonts w:ascii="Arial" w:hAnsi="Arial" w:cs="Arial"/>
        </w:rPr>
        <w:t xml:space="preserve"> </w:t>
      </w:r>
      <w:r w:rsidRPr="00AD3D84">
        <w:rPr>
          <w:rFonts w:ascii="Arial" w:hAnsi="Arial" w:cs="Arial"/>
        </w:rPr>
        <w:t>reasonable opportunity to move to neighborhoods outside areas of racial</w:t>
      </w:r>
      <w:r w:rsidR="00950642" w:rsidRPr="00AD3D84">
        <w:rPr>
          <w:rFonts w:ascii="Arial" w:hAnsi="Arial" w:cs="Arial"/>
        </w:rPr>
        <w:t xml:space="preserve"> </w:t>
      </w:r>
      <w:r w:rsidRPr="00AD3D84">
        <w:rPr>
          <w:rFonts w:ascii="Arial" w:hAnsi="Arial" w:cs="Arial"/>
        </w:rPr>
        <w:t>concentration that are within that displaced person’s means.</w:t>
      </w:r>
    </w:p>
    <w:p w14:paraId="154D7E06" w14:textId="77777777" w:rsidR="00C171FD" w:rsidRPr="00AD3D84" w:rsidRDefault="00C171FD" w:rsidP="00A33009">
      <w:pPr>
        <w:pStyle w:val="ListParagraph"/>
        <w:spacing w:after="0" w:line="240" w:lineRule="auto"/>
        <w:jc w:val="both"/>
        <w:rPr>
          <w:rFonts w:ascii="Arial" w:hAnsi="Arial" w:cs="Arial"/>
        </w:rPr>
      </w:pPr>
    </w:p>
    <w:p w14:paraId="58E8583D"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Information to ALL displaced persons, especially the elderly and</w:t>
      </w:r>
      <w:r w:rsidR="00950642" w:rsidRPr="00AD3D84">
        <w:rPr>
          <w:rFonts w:ascii="Arial" w:hAnsi="Arial" w:cs="Arial"/>
        </w:rPr>
        <w:t xml:space="preserve"> </w:t>
      </w:r>
      <w:r w:rsidRPr="00AD3D84">
        <w:rPr>
          <w:rFonts w:ascii="Arial" w:hAnsi="Arial" w:cs="Arial"/>
        </w:rPr>
        <w:t>handicapped, offering transportation (if needed) to inspect replacement</w:t>
      </w:r>
      <w:r w:rsidR="00950642" w:rsidRPr="00AD3D84">
        <w:rPr>
          <w:rFonts w:ascii="Arial" w:hAnsi="Arial" w:cs="Arial"/>
        </w:rPr>
        <w:t xml:space="preserve"> </w:t>
      </w:r>
      <w:r w:rsidRPr="00AD3D84">
        <w:rPr>
          <w:rFonts w:ascii="Arial" w:hAnsi="Arial" w:cs="Arial"/>
        </w:rPr>
        <w:t>housing to which they are referred.</w:t>
      </w:r>
    </w:p>
    <w:p w14:paraId="648DEE81" w14:textId="77777777" w:rsidR="00C171FD" w:rsidRPr="00AD3D84" w:rsidRDefault="00C171FD" w:rsidP="00A33009">
      <w:pPr>
        <w:pStyle w:val="ListParagraph"/>
        <w:spacing w:after="0" w:line="240" w:lineRule="auto"/>
        <w:jc w:val="both"/>
        <w:rPr>
          <w:rFonts w:ascii="Arial" w:hAnsi="Arial" w:cs="Arial"/>
        </w:rPr>
      </w:pPr>
    </w:p>
    <w:p w14:paraId="3403BC9B" w14:textId="77777777" w:rsidR="009C1DFA" w:rsidRPr="00AD3D84" w:rsidRDefault="009C1DFA" w:rsidP="00A33009">
      <w:pPr>
        <w:pStyle w:val="ListParagraph"/>
        <w:numPr>
          <w:ilvl w:val="0"/>
          <w:numId w:val="19"/>
        </w:numPr>
        <w:spacing w:after="0" w:line="240" w:lineRule="auto"/>
        <w:jc w:val="both"/>
        <w:rPr>
          <w:rFonts w:ascii="Arial" w:hAnsi="Arial" w:cs="Arial"/>
        </w:rPr>
      </w:pPr>
      <w:r w:rsidRPr="00AD3D84">
        <w:rPr>
          <w:rFonts w:ascii="Arial" w:hAnsi="Arial" w:cs="Arial"/>
        </w:rPr>
        <w:t>Inform the displaced tenant that you will offer assistance in preparing</w:t>
      </w:r>
      <w:r w:rsidR="00950642" w:rsidRPr="00AD3D84">
        <w:rPr>
          <w:rFonts w:ascii="Arial" w:hAnsi="Arial" w:cs="Arial"/>
        </w:rPr>
        <w:t xml:space="preserve"> </w:t>
      </w:r>
      <w:r w:rsidRPr="00AD3D84">
        <w:rPr>
          <w:rFonts w:ascii="Arial" w:hAnsi="Arial" w:cs="Arial"/>
        </w:rPr>
        <w:t>relocation claim forms and/or applications for other human services, if</w:t>
      </w:r>
      <w:r w:rsidR="00950642" w:rsidRPr="00AD3D84">
        <w:rPr>
          <w:rFonts w:ascii="Arial" w:hAnsi="Arial" w:cs="Arial"/>
        </w:rPr>
        <w:t xml:space="preserve"> </w:t>
      </w:r>
      <w:r w:rsidRPr="00AD3D84">
        <w:rPr>
          <w:rFonts w:ascii="Arial" w:hAnsi="Arial" w:cs="Arial"/>
        </w:rPr>
        <w:t>needed.</w:t>
      </w:r>
    </w:p>
    <w:p w14:paraId="0E6755D0" w14:textId="77777777" w:rsidR="00C171FD" w:rsidRPr="00AD3D84" w:rsidRDefault="00C171FD" w:rsidP="00A33009">
      <w:pPr>
        <w:spacing w:after="0" w:line="240" w:lineRule="auto"/>
        <w:jc w:val="both"/>
        <w:rPr>
          <w:rFonts w:ascii="Arial" w:hAnsi="Arial" w:cs="Arial"/>
          <w:b/>
          <w:bCs/>
        </w:rPr>
      </w:pPr>
    </w:p>
    <w:p w14:paraId="2D53B553" w14:textId="77777777" w:rsidR="009C1DFA" w:rsidRPr="00801492" w:rsidRDefault="009C1DFA" w:rsidP="00A33009">
      <w:pPr>
        <w:spacing w:after="0" w:line="240" w:lineRule="auto"/>
        <w:jc w:val="both"/>
        <w:rPr>
          <w:rFonts w:ascii="Arial" w:hAnsi="Arial" w:cs="Arial"/>
          <w:b/>
          <w:bCs/>
          <w:u w:val="single"/>
        </w:rPr>
      </w:pPr>
      <w:r w:rsidRPr="00AD3D84">
        <w:rPr>
          <w:rFonts w:ascii="Arial" w:hAnsi="Arial" w:cs="Arial"/>
          <w:b/>
          <w:bCs/>
        </w:rPr>
        <w:t xml:space="preserve">C. </w:t>
      </w:r>
      <w:r w:rsidR="0024120B">
        <w:rPr>
          <w:rFonts w:ascii="Arial" w:hAnsi="Arial" w:cs="Arial"/>
          <w:b/>
          <w:bCs/>
        </w:rPr>
        <w:t xml:space="preserve"> </w:t>
      </w:r>
      <w:r w:rsidR="0024120B" w:rsidRPr="00801492">
        <w:rPr>
          <w:rFonts w:ascii="Arial" w:hAnsi="Arial" w:cs="Arial"/>
          <w:b/>
          <w:bCs/>
          <w:u w:val="single"/>
        </w:rPr>
        <w:t>P</w:t>
      </w:r>
      <w:r w:rsidRPr="00801492">
        <w:rPr>
          <w:rFonts w:ascii="Arial" w:hAnsi="Arial" w:cs="Arial"/>
          <w:b/>
          <w:bCs/>
          <w:u w:val="single"/>
        </w:rPr>
        <w:t>roper Notices in a Timely Manner</w:t>
      </w:r>
    </w:p>
    <w:p w14:paraId="7F6003CB" w14:textId="77777777" w:rsidR="0024120B" w:rsidRPr="00AD3D84" w:rsidRDefault="0024120B" w:rsidP="00A33009">
      <w:pPr>
        <w:spacing w:after="0" w:line="240" w:lineRule="auto"/>
        <w:jc w:val="both"/>
        <w:rPr>
          <w:rFonts w:ascii="Arial" w:hAnsi="Arial" w:cs="Arial"/>
          <w:b/>
          <w:bCs/>
        </w:rPr>
      </w:pPr>
    </w:p>
    <w:p w14:paraId="217E905D" w14:textId="77777777" w:rsidR="009C1DFA" w:rsidRPr="00AD3D84" w:rsidRDefault="009C1DFA" w:rsidP="00A33009">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bCs/>
        </w:rPr>
      </w:pPr>
      <w:r w:rsidRPr="00AD3D84">
        <w:rPr>
          <w:rFonts w:ascii="Arial" w:hAnsi="Arial" w:cs="Arial"/>
          <w:b/>
          <w:bCs/>
        </w:rPr>
        <w:t>All occupants are entitled to timely notices explaining whether or not they will</w:t>
      </w:r>
      <w:r w:rsidR="00950642" w:rsidRPr="00AD3D84">
        <w:rPr>
          <w:rFonts w:ascii="Arial" w:hAnsi="Arial" w:cs="Arial"/>
          <w:b/>
          <w:bCs/>
        </w:rPr>
        <w:t xml:space="preserve"> </w:t>
      </w:r>
      <w:r w:rsidRPr="00AD3D84">
        <w:rPr>
          <w:rFonts w:ascii="Arial" w:hAnsi="Arial" w:cs="Arial"/>
          <w:b/>
          <w:bCs/>
        </w:rPr>
        <w:t>be displaced.</w:t>
      </w:r>
    </w:p>
    <w:p w14:paraId="0F74FEF4" w14:textId="77777777" w:rsidR="00F7270A" w:rsidRPr="00AD3D84" w:rsidRDefault="00F7270A" w:rsidP="00A33009">
      <w:pPr>
        <w:spacing w:after="0" w:line="240" w:lineRule="auto"/>
        <w:jc w:val="both"/>
        <w:rPr>
          <w:rFonts w:ascii="Arial" w:hAnsi="Arial" w:cs="Arial"/>
          <w:b/>
          <w:bCs/>
        </w:rPr>
      </w:pPr>
    </w:p>
    <w:p w14:paraId="16658ED7" w14:textId="77777777" w:rsidR="009C1DFA" w:rsidRPr="00C535BA" w:rsidRDefault="009C1DFA" w:rsidP="00C535BA">
      <w:pPr>
        <w:jc w:val="center"/>
        <w:rPr>
          <w:rFonts w:ascii="Arial" w:hAnsi="Arial" w:cs="Arial"/>
          <w:b/>
          <w:bCs/>
        </w:rPr>
      </w:pPr>
      <w:r w:rsidRPr="00950642">
        <w:rPr>
          <w:b/>
          <w:bCs/>
          <w:sz w:val="28"/>
        </w:rPr>
        <w:t>FAILURE TO PROVIDE CORRECT AND TIMELY NOTICES CAN</w:t>
      </w:r>
      <w:r w:rsidR="00950642" w:rsidRPr="00950642">
        <w:rPr>
          <w:b/>
          <w:bCs/>
          <w:sz w:val="28"/>
        </w:rPr>
        <w:t xml:space="preserve"> </w:t>
      </w:r>
      <w:r w:rsidRPr="00950642">
        <w:rPr>
          <w:b/>
          <w:bCs/>
          <w:sz w:val="28"/>
        </w:rPr>
        <w:t xml:space="preserve">BE A </w:t>
      </w:r>
      <w:r w:rsidRPr="00E66583">
        <w:rPr>
          <w:b/>
          <w:bCs/>
          <w:sz w:val="28"/>
          <w:u w:val="single"/>
        </w:rPr>
        <w:t>VERY COSTLY</w:t>
      </w:r>
      <w:r w:rsidRPr="00950642">
        <w:rPr>
          <w:b/>
          <w:bCs/>
          <w:sz w:val="28"/>
        </w:rPr>
        <w:t xml:space="preserve"> </w:t>
      </w:r>
      <w:r w:rsidRPr="00C535BA">
        <w:rPr>
          <w:rFonts w:ascii="Arial" w:hAnsi="Arial" w:cs="Arial"/>
          <w:b/>
          <w:bCs/>
        </w:rPr>
        <w:t>RELOCATION MISTAKE</w:t>
      </w:r>
    </w:p>
    <w:p w14:paraId="51258A6C" w14:textId="77777777" w:rsidR="009C1DFA" w:rsidRDefault="009C1DFA" w:rsidP="00C535BA">
      <w:pPr>
        <w:spacing w:after="0" w:line="240" w:lineRule="auto"/>
        <w:jc w:val="both"/>
        <w:rPr>
          <w:rFonts w:ascii="Arial" w:hAnsi="Arial" w:cs="Arial"/>
          <w:b/>
          <w:bCs/>
          <w:i/>
          <w:iCs/>
        </w:rPr>
      </w:pPr>
      <w:r w:rsidRPr="00C535BA">
        <w:rPr>
          <w:rFonts w:ascii="Arial" w:hAnsi="Arial" w:cs="Arial"/>
          <w:b/>
          <w:bCs/>
          <w:i/>
          <w:iCs/>
        </w:rPr>
        <w:t>ALL Notices must be understandable to the recipient and be personally served and</w:t>
      </w:r>
      <w:r w:rsidR="00E66583" w:rsidRPr="00C535BA">
        <w:rPr>
          <w:rFonts w:ascii="Arial" w:hAnsi="Arial" w:cs="Arial"/>
          <w:b/>
          <w:bCs/>
          <w:i/>
          <w:iCs/>
        </w:rPr>
        <w:t xml:space="preserve"> </w:t>
      </w:r>
      <w:r w:rsidRPr="00C535BA">
        <w:rPr>
          <w:rFonts w:ascii="Arial" w:hAnsi="Arial" w:cs="Arial"/>
          <w:b/>
          <w:bCs/>
          <w:i/>
          <w:iCs/>
        </w:rPr>
        <w:t xml:space="preserve">signed for </w:t>
      </w:r>
      <w:r w:rsidRPr="00C535BA">
        <w:rPr>
          <w:rFonts w:ascii="Arial" w:hAnsi="Arial" w:cs="Arial"/>
          <w:b/>
          <w:bCs/>
        </w:rPr>
        <w:t xml:space="preserve">or </w:t>
      </w:r>
      <w:r w:rsidRPr="00C535BA">
        <w:rPr>
          <w:rFonts w:ascii="Arial" w:hAnsi="Arial" w:cs="Arial"/>
          <w:b/>
          <w:bCs/>
          <w:i/>
          <w:iCs/>
        </w:rPr>
        <w:t>sent by certified or registered first-class mail---return receipt requested,</w:t>
      </w:r>
      <w:r w:rsidR="00E66583" w:rsidRPr="00C535BA">
        <w:rPr>
          <w:rFonts w:ascii="Arial" w:hAnsi="Arial" w:cs="Arial"/>
          <w:b/>
          <w:bCs/>
          <w:i/>
          <w:iCs/>
        </w:rPr>
        <w:t xml:space="preserve"> </w:t>
      </w:r>
      <w:r w:rsidRPr="00C535BA">
        <w:rPr>
          <w:rFonts w:ascii="Arial" w:hAnsi="Arial" w:cs="Arial"/>
          <w:b/>
          <w:bCs/>
          <w:i/>
          <w:iCs/>
        </w:rPr>
        <w:t xml:space="preserve">as proof of delivery. </w:t>
      </w:r>
      <w:r w:rsidR="00C171FD" w:rsidRPr="00C535BA">
        <w:rPr>
          <w:rFonts w:ascii="Arial" w:hAnsi="Arial" w:cs="Arial"/>
          <w:b/>
          <w:bCs/>
          <w:i/>
          <w:iCs/>
        </w:rPr>
        <w:t xml:space="preserve"> </w:t>
      </w:r>
      <w:r w:rsidR="00167852" w:rsidRPr="00C535BA">
        <w:rPr>
          <w:rFonts w:ascii="Arial" w:hAnsi="Arial" w:cs="Arial"/>
          <w:b/>
          <w:bCs/>
          <w:i/>
          <w:iCs/>
        </w:rPr>
        <w:t xml:space="preserve"> </w:t>
      </w:r>
      <w:r w:rsidRPr="00C535BA">
        <w:rPr>
          <w:rFonts w:ascii="Arial" w:hAnsi="Arial" w:cs="Arial"/>
          <w:b/>
          <w:bCs/>
          <w:i/>
          <w:iCs/>
        </w:rPr>
        <w:t>The original documents must be kept on file in the event that</w:t>
      </w:r>
      <w:r w:rsidR="00E66583" w:rsidRPr="00C535BA">
        <w:rPr>
          <w:rFonts w:ascii="Arial" w:hAnsi="Arial" w:cs="Arial"/>
          <w:b/>
          <w:bCs/>
          <w:i/>
          <w:iCs/>
        </w:rPr>
        <w:t xml:space="preserve"> </w:t>
      </w:r>
      <w:r w:rsidRPr="00C535BA">
        <w:rPr>
          <w:rFonts w:ascii="Arial" w:hAnsi="Arial" w:cs="Arial"/>
          <w:b/>
          <w:bCs/>
          <w:i/>
          <w:iCs/>
        </w:rPr>
        <w:t>IFA or HUD would need to review them for compliance. Copies must be sent to</w:t>
      </w:r>
      <w:r w:rsidR="00E66583" w:rsidRPr="00C535BA">
        <w:rPr>
          <w:rFonts w:ascii="Arial" w:hAnsi="Arial" w:cs="Arial"/>
          <w:b/>
          <w:bCs/>
          <w:i/>
          <w:iCs/>
        </w:rPr>
        <w:t xml:space="preserve"> </w:t>
      </w:r>
      <w:r w:rsidRPr="00C535BA">
        <w:rPr>
          <w:rFonts w:ascii="Arial" w:hAnsi="Arial" w:cs="Arial"/>
          <w:b/>
          <w:bCs/>
          <w:i/>
          <w:iCs/>
        </w:rPr>
        <w:t>IFA. (Please Note: Certified mail is usually less costly.)</w:t>
      </w:r>
    </w:p>
    <w:p w14:paraId="283C338B" w14:textId="77777777" w:rsidR="001E086B" w:rsidRPr="00C535BA" w:rsidRDefault="001E086B" w:rsidP="00C535BA">
      <w:pPr>
        <w:spacing w:after="0" w:line="240" w:lineRule="auto"/>
        <w:jc w:val="both"/>
        <w:rPr>
          <w:rFonts w:ascii="Arial" w:hAnsi="Arial" w:cs="Arial"/>
          <w:b/>
          <w:bCs/>
          <w:i/>
          <w:iCs/>
        </w:rPr>
      </w:pPr>
    </w:p>
    <w:p w14:paraId="28921AF6" w14:textId="77777777" w:rsidR="00E66583" w:rsidRDefault="00C535BA" w:rsidP="00C535BA">
      <w:pPr>
        <w:tabs>
          <w:tab w:val="left" w:pos="720"/>
        </w:tabs>
        <w:spacing w:after="0" w:line="240" w:lineRule="auto"/>
        <w:ind w:left="360"/>
        <w:jc w:val="both"/>
        <w:rPr>
          <w:rFonts w:ascii="Arial" w:hAnsi="Arial" w:cs="Arial"/>
          <w:b/>
          <w:bCs/>
        </w:rPr>
      </w:pPr>
      <w:r w:rsidRPr="00C535BA">
        <w:rPr>
          <w:rFonts w:ascii="Arial" w:hAnsi="Arial" w:cs="Arial"/>
          <w:b/>
          <w:bCs/>
        </w:rPr>
        <w:t>1.</w:t>
      </w:r>
      <w:r w:rsidRPr="00C535BA">
        <w:rPr>
          <w:rFonts w:ascii="Arial" w:hAnsi="Arial" w:cs="Arial"/>
          <w:b/>
          <w:bCs/>
        </w:rPr>
        <w:tab/>
      </w:r>
      <w:r w:rsidR="009C1DFA" w:rsidRPr="00C535BA">
        <w:rPr>
          <w:rFonts w:ascii="Arial" w:hAnsi="Arial" w:cs="Arial"/>
          <w:b/>
          <w:bCs/>
        </w:rPr>
        <w:t>General Information Notice—Residential Tenant that may be</w:t>
      </w:r>
      <w:r w:rsidR="00E66583" w:rsidRPr="00C535BA">
        <w:rPr>
          <w:rFonts w:ascii="Arial" w:hAnsi="Arial" w:cs="Arial"/>
          <w:b/>
          <w:bCs/>
        </w:rPr>
        <w:t xml:space="preserve"> </w:t>
      </w:r>
      <w:r w:rsidR="009C1DFA" w:rsidRPr="00C535BA">
        <w:rPr>
          <w:rFonts w:ascii="Arial" w:hAnsi="Arial" w:cs="Arial"/>
          <w:b/>
          <w:bCs/>
        </w:rPr>
        <w:t xml:space="preserve">Displaced (GIN) </w:t>
      </w:r>
    </w:p>
    <w:p w14:paraId="08212371" w14:textId="77777777" w:rsidR="001E086B" w:rsidRPr="00C535BA" w:rsidRDefault="001E086B" w:rsidP="00C535BA">
      <w:pPr>
        <w:tabs>
          <w:tab w:val="left" w:pos="720"/>
        </w:tabs>
        <w:spacing w:after="0" w:line="240" w:lineRule="auto"/>
        <w:ind w:left="360"/>
        <w:jc w:val="both"/>
        <w:rPr>
          <w:rFonts w:ascii="Arial" w:hAnsi="Arial" w:cs="Arial"/>
          <w:b/>
          <w:bCs/>
        </w:rPr>
      </w:pPr>
    </w:p>
    <w:p w14:paraId="7A5951E1" w14:textId="77777777" w:rsidR="009C1DFA" w:rsidRDefault="009C1DFA" w:rsidP="00C535BA">
      <w:pPr>
        <w:spacing w:after="0" w:line="240" w:lineRule="auto"/>
        <w:ind w:left="720"/>
        <w:jc w:val="both"/>
        <w:rPr>
          <w:rFonts w:ascii="Arial" w:hAnsi="Arial" w:cs="Arial"/>
        </w:rPr>
      </w:pPr>
      <w:r w:rsidRPr="00C535BA">
        <w:rPr>
          <w:rFonts w:ascii="Arial" w:hAnsi="Arial" w:cs="Arial"/>
        </w:rPr>
        <w:t>Some type of General Information Notice (GIN) must be sent to every occupant of</w:t>
      </w:r>
      <w:r w:rsidR="00AD2EE7" w:rsidRPr="00C535BA">
        <w:rPr>
          <w:rFonts w:ascii="Arial" w:hAnsi="Arial" w:cs="Arial"/>
        </w:rPr>
        <w:t xml:space="preserve"> </w:t>
      </w:r>
      <w:r w:rsidRPr="00C535BA">
        <w:rPr>
          <w:rFonts w:ascii="Arial" w:hAnsi="Arial" w:cs="Arial"/>
        </w:rPr>
        <w:t xml:space="preserve">the project. </w:t>
      </w:r>
      <w:r w:rsidR="00C171FD" w:rsidRPr="00C535BA">
        <w:rPr>
          <w:rFonts w:ascii="Arial" w:hAnsi="Arial" w:cs="Arial"/>
        </w:rPr>
        <w:t xml:space="preserve"> </w:t>
      </w:r>
      <w:r w:rsidR="00167852" w:rsidRPr="00C535BA">
        <w:rPr>
          <w:rFonts w:ascii="Arial" w:hAnsi="Arial" w:cs="Arial"/>
        </w:rPr>
        <w:t xml:space="preserve"> </w:t>
      </w:r>
      <w:r w:rsidRPr="00C535BA">
        <w:rPr>
          <w:rFonts w:ascii="Arial" w:hAnsi="Arial" w:cs="Arial"/>
        </w:rPr>
        <w:t xml:space="preserve">The </w:t>
      </w:r>
      <w:r w:rsidR="00AD2EE7" w:rsidRPr="00C535BA">
        <w:rPr>
          <w:rFonts w:ascii="Arial" w:hAnsi="Arial" w:cs="Arial"/>
        </w:rPr>
        <w:t xml:space="preserve"> </w:t>
      </w:r>
      <w:r w:rsidRPr="00C535BA">
        <w:rPr>
          <w:rFonts w:ascii="Arial" w:hAnsi="Arial" w:cs="Arial"/>
        </w:rPr>
        <w:t>GIN must be sent as soon after applying for HOME funding as</w:t>
      </w:r>
      <w:r w:rsidR="00AD2EE7" w:rsidRPr="00C535BA">
        <w:rPr>
          <w:rFonts w:ascii="Arial" w:hAnsi="Arial" w:cs="Arial"/>
        </w:rPr>
        <w:t xml:space="preserve"> </w:t>
      </w:r>
      <w:r w:rsidRPr="00C535BA">
        <w:rPr>
          <w:rFonts w:ascii="Arial" w:hAnsi="Arial" w:cs="Arial"/>
        </w:rPr>
        <w:t xml:space="preserve">feasible. </w:t>
      </w:r>
      <w:r w:rsidR="00C171FD" w:rsidRPr="00C535BA">
        <w:rPr>
          <w:rFonts w:ascii="Arial" w:hAnsi="Arial" w:cs="Arial"/>
        </w:rPr>
        <w:t xml:space="preserve"> </w:t>
      </w:r>
      <w:r w:rsidRPr="00C535BA">
        <w:rPr>
          <w:rFonts w:ascii="Arial" w:hAnsi="Arial" w:cs="Arial"/>
        </w:rPr>
        <w:t xml:space="preserve">At the very latest, however, the GIN </w:t>
      </w:r>
      <w:r w:rsidRPr="00C535BA">
        <w:rPr>
          <w:rFonts w:ascii="Arial" w:hAnsi="Arial" w:cs="Arial"/>
          <w:b/>
          <w:bCs/>
        </w:rPr>
        <w:t xml:space="preserve">MUST </w:t>
      </w:r>
      <w:r w:rsidRPr="00C535BA">
        <w:rPr>
          <w:rFonts w:ascii="Arial" w:hAnsi="Arial" w:cs="Arial"/>
        </w:rPr>
        <w:t>be sent immediately</w:t>
      </w:r>
      <w:r w:rsidR="00AD2EE7" w:rsidRPr="00C535BA">
        <w:rPr>
          <w:rFonts w:ascii="Arial" w:hAnsi="Arial" w:cs="Arial"/>
        </w:rPr>
        <w:t xml:space="preserve"> </w:t>
      </w:r>
      <w:r w:rsidRPr="00C535BA">
        <w:rPr>
          <w:rFonts w:ascii="Arial" w:hAnsi="Arial" w:cs="Arial"/>
        </w:rPr>
        <w:t xml:space="preserve">after receiving project approval (Conditional </w:t>
      </w:r>
      <w:r w:rsidR="00AD2EE7" w:rsidRPr="00C535BA">
        <w:rPr>
          <w:rFonts w:ascii="Arial" w:hAnsi="Arial" w:cs="Arial"/>
        </w:rPr>
        <w:t>Award</w:t>
      </w:r>
      <w:r w:rsidRPr="00C535BA">
        <w:rPr>
          <w:rFonts w:ascii="Arial" w:hAnsi="Arial" w:cs="Arial"/>
        </w:rPr>
        <w:t xml:space="preserve">). </w:t>
      </w:r>
      <w:r w:rsidR="00167852" w:rsidRPr="00C535BA">
        <w:rPr>
          <w:rFonts w:ascii="Arial" w:hAnsi="Arial" w:cs="Arial"/>
        </w:rPr>
        <w:t xml:space="preserve"> </w:t>
      </w:r>
      <w:r w:rsidRPr="00C535BA">
        <w:rPr>
          <w:rFonts w:ascii="Arial" w:hAnsi="Arial" w:cs="Arial"/>
        </w:rPr>
        <w:t>Sending this notice out as</w:t>
      </w:r>
      <w:r w:rsidR="00AD2EE7" w:rsidRPr="00C535BA">
        <w:rPr>
          <w:rFonts w:ascii="Arial" w:hAnsi="Arial" w:cs="Arial"/>
        </w:rPr>
        <w:t xml:space="preserve"> </w:t>
      </w:r>
      <w:r w:rsidRPr="00C535BA">
        <w:rPr>
          <w:rFonts w:ascii="Arial" w:hAnsi="Arial" w:cs="Arial"/>
        </w:rPr>
        <w:t>early as possible can prevent excessive relocation claims.</w:t>
      </w:r>
    </w:p>
    <w:p w14:paraId="4FA72EE8" w14:textId="77777777" w:rsidR="001E086B" w:rsidRPr="00C535BA" w:rsidRDefault="001E086B" w:rsidP="00C535BA">
      <w:pPr>
        <w:spacing w:after="0" w:line="240" w:lineRule="auto"/>
        <w:ind w:left="720"/>
        <w:jc w:val="both"/>
        <w:rPr>
          <w:rFonts w:ascii="Arial" w:hAnsi="Arial" w:cs="Arial"/>
        </w:rPr>
      </w:pPr>
    </w:p>
    <w:p w14:paraId="5BBF5205" w14:textId="77777777" w:rsidR="009C1DFA" w:rsidRDefault="009C1DFA" w:rsidP="00C535BA">
      <w:pPr>
        <w:spacing w:after="0" w:line="240" w:lineRule="auto"/>
        <w:ind w:left="720"/>
        <w:jc w:val="both"/>
        <w:rPr>
          <w:rFonts w:ascii="Arial" w:hAnsi="Arial" w:cs="Arial"/>
        </w:rPr>
      </w:pPr>
      <w:r w:rsidRPr="00C535BA">
        <w:rPr>
          <w:rFonts w:ascii="Arial" w:hAnsi="Arial" w:cs="Arial"/>
        </w:rPr>
        <w:t>For each tenant who will be permanently displaced from the property, the applicant</w:t>
      </w:r>
      <w:r w:rsidR="00AD2EE7" w:rsidRPr="00C535BA">
        <w:rPr>
          <w:rFonts w:ascii="Arial" w:hAnsi="Arial" w:cs="Arial"/>
        </w:rPr>
        <w:t xml:space="preserve"> </w:t>
      </w:r>
      <w:r w:rsidRPr="00C535BA">
        <w:rPr>
          <w:rFonts w:ascii="Arial" w:hAnsi="Arial" w:cs="Arial"/>
        </w:rPr>
        <w:t>must provide them with a “</w:t>
      </w:r>
      <w:r w:rsidRPr="00C535BA">
        <w:rPr>
          <w:rFonts w:ascii="Arial" w:hAnsi="Arial" w:cs="Arial"/>
          <w:b/>
          <w:bCs/>
        </w:rPr>
        <w:t>General Information Notice—Residential Tenant to be</w:t>
      </w:r>
      <w:r w:rsidR="00AD2EE7" w:rsidRPr="00C535BA">
        <w:rPr>
          <w:rFonts w:ascii="Arial" w:hAnsi="Arial" w:cs="Arial"/>
          <w:b/>
          <w:bCs/>
        </w:rPr>
        <w:t xml:space="preserve"> </w:t>
      </w:r>
      <w:r w:rsidRPr="00C535BA">
        <w:rPr>
          <w:rFonts w:ascii="Arial" w:hAnsi="Arial" w:cs="Arial"/>
          <w:b/>
          <w:bCs/>
        </w:rPr>
        <w:t xml:space="preserve">Displaced”* </w:t>
      </w:r>
      <w:r w:rsidRPr="00C535BA">
        <w:rPr>
          <w:rFonts w:ascii="Arial" w:hAnsi="Arial" w:cs="Arial"/>
        </w:rPr>
        <w:t>(</w:t>
      </w:r>
      <w:r w:rsidR="00C37CA7" w:rsidRPr="00C535BA">
        <w:rPr>
          <w:rFonts w:ascii="Arial" w:hAnsi="Arial" w:cs="Arial"/>
        </w:rPr>
        <w:t>Relocation Form</w:t>
      </w:r>
      <w:r w:rsidR="00167852" w:rsidRPr="00C535BA">
        <w:rPr>
          <w:rFonts w:ascii="Arial" w:hAnsi="Arial" w:cs="Arial"/>
        </w:rPr>
        <w:t xml:space="preserve"> </w:t>
      </w:r>
      <w:r w:rsidR="00D96980" w:rsidRPr="00C535BA">
        <w:rPr>
          <w:rFonts w:ascii="Arial" w:hAnsi="Arial" w:cs="Arial"/>
        </w:rPr>
        <w:t>D</w:t>
      </w:r>
      <w:r w:rsidRPr="00C535BA">
        <w:rPr>
          <w:rFonts w:ascii="Arial" w:hAnsi="Arial" w:cs="Arial"/>
        </w:rPr>
        <w:t xml:space="preserve">). </w:t>
      </w:r>
      <w:r w:rsidR="00167852" w:rsidRPr="00C535BA">
        <w:rPr>
          <w:rFonts w:ascii="Arial" w:hAnsi="Arial" w:cs="Arial"/>
        </w:rPr>
        <w:t xml:space="preserve"> </w:t>
      </w:r>
      <w:r w:rsidRPr="00C535BA">
        <w:rPr>
          <w:rFonts w:ascii="Arial" w:hAnsi="Arial" w:cs="Arial"/>
        </w:rPr>
        <w:t>This is an advisory notice that does the following:</w:t>
      </w:r>
    </w:p>
    <w:p w14:paraId="55BA7E8E" w14:textId="77777777" w:rsidR="001E086B" w:rsidRPr="00C535BA" w:rsidRDefault="001E086B" w:rsidP="00C535BA">
      <w:pPr>
        <w:spacing w:after="0" w:line="240" w:lineRule="auto"/>
        <w:ind w:left="720"/>
        <w:jc w:val="both"/>
        <w:rPr>
          <w:rFonts w:ascii="Arial" w:hAnsi="Arial" w:cs="Arial"/>
        </w:rPr>
      </w:pPr>
    </w:p>
    <w:p w14:paraId="6E95E746" w14:textId="77777777" w:rsidR="009C1DFA" w:rsidRDefault="009C1DFA" w:rsidP="00C535BA">
      <w:pPr>
        <w:pStyle w:val="ListParagraph"/>
        <w:numPr>
          <w:ilvl w:val="0"/>
          <w:numId w:val="20"/>
        </w:numPr>
        <w:spacing w:after="0" w:line="240" w:lineRule="auto"/>
        <w:jc w:val="both"/>
        <w:rPr>
          <w:rFonts w:ascii="Arial" w:hAnsi="Arial" w:cs="Arial"/>
          <w:i/>
          <w:iCs/>
        </w:rPr>
      </w:pPr>
      <w:r w:rsidRPr="00C535BA">
        <w:rPr>
          <w:rFonts w:ascii="Arial" w:hAnsi="Arial" w:cs="Arial"/>
        </w:rPr>
        <w:t>Explains that the project has been proposed and cautions the tenant not to move</w:t>
      </w:r>
      <w:r w:rsidR="00AD2EE7" w:rsidRPr="00C535BA">
        <w:rPr>
          <w:rFonts w:ascii="Arial" w:hAnsi="Arial" w:cs="Arial"/>
        </w:rPr>
        <w:t xml:space="preserve"> </w:t>
      </w:r>
      <w:r w:rsidRPr="00C535BA">
        <w:rPr>
          <w:rFonts w:ascii="Arial" w:hAnsi="Arial" w:cs="Arial"/>
        </w:rPr>
        <w:t xml:space="preserve">prematurely. This is the most important function of this notice. </w:t>
      </w:r>
      <w:r w:rsidR="00167852" w:rsidRPr="00C535BA">
        <w:rPr>
          <w:rFonts w:ascii="Arial" w:hAnsi="Arial" w:cs="Arial"/>
        </w:rPr>
        <w:t xml:space="preserve"> </w:t>
      </w:r>
      <w:r w:rsidRPr="00C535BA">
        <w:rPr>
          <w:rFonts w:ascii="Arial" w:hAnsi="Arial" w:cs="Arial"/>
        </w:rPr>
        <w:t>Please observe</w:t>
      </w:r>
      <w:r w:rsidR="00AD2EE7" w:rsidRPr="00C535BA">
        <w:rPr>
          <w:rFonts w:ascii="Arial" w:hAnsi="Arial" w:cs="Arial"/>
        </w:rPr>
        <w:t xml:space="preserve"> </w:t>
      </w:r>
      <w:r w:rsidRPr="00C535BA">
        <w:rPr>
          <w:rFonts w:ascii="Arial" w:hAnsi="Arial" w:cs="Arial"/>
        </w:rPr>
        <w:t>in the sample GIN notice that “</w:t>
      </w:r>
      <w:r w:rsidRPr="00C535BA">
        <w:rPr>
          <w:rFonts w:ascii="Arial" w:hAnsi="Arial" w:cs="Arial"/>
          <w:b/>
          <w:bCs/>
        </w:rPr>
        <w:t>Do NOT move at this time</w:t>
      </w:r>
      <w:r w:rsidRPr="00C535BA">
        <w:rPr>
          <w:rFonts w:ascii="Arial" w:hAnsi="Arial" w:cs="Arial"/>
        </w:rPr>
        <w:t>” is</w:t>
      </w:r>
      <w:r w:rsidR="00AD2EE7" w:rsidRPr="00C535BA">
        <w:rPr>
          <w:rFonts w:ascii="Arial" w:hAnsi="Arial" w:cs="Arial"/>
        </w:rPr>
        <w:t xml:space="preserve"> </w:t>
      </w:r>
      <w:r w:rsidRPr="00C535BA">
        <w:rPr>
          <w:rFonts w:ascii="Arial" w:hAnsi="Arial" w:cs="Arial"/>
        </w:rPr>
        <w:t xml:space="preserve">heavily stressed. </w:t>
      </w:r>
      <w:r w:rsidR="00D96980" w:rsidRPr="00C535BA">
        <w:rPr>
          <w:rFonts w:ascii="Arial" w:hAnsi="Arial" w:cs="Arial"/>
        </w:rPr>
        <w:t xml:space="preserve"> </w:t>
      </w:r>
      <w:r w:rsidR="00167852" w:rsidRPr="00C535BA">
        <w:rPr>
          <w:rFonts w:ascii="Arial" w:hAnsi="Arial" w:cs="Arial"/>
        </w:rPr>
        <w:t xml:space="preserve"> </w:t>
      </w:r>
      <w:r w:rsidRPr="00C535BA">
        <w:rPr>
          <w:rFonts w:ascii="Arial" w:hAnsi="Arial" w:cs="Arial"/>
        </w:rPr>
        <w:t>If a tenant does not get this notice in a timely fashion they</w:t>
      </w:r>
      <w:r w:rsidR="00AD2EE7" w:rsidRPr="00C535BA">
        <w:rPr>
          <w:rFonts w:ascii="Arial" w:hAnsi="Arial" w:cs="Arial"/>
        </w:rPr>
        <w:t xml:space="preserve"> </w:t>
      </w:r>
      <w:r w:rsidRPr="00C535BA">
        <w:rPr>
          <w:rFonts w:ascii="Arial" w:hAnsi="Arial" w:cs="Arial"/>
        </w:rPr>
        <w:t>might move of their own accord and could still be eligible to receive</w:t>
      </w:r>
      <w:r w:rsidR="00AD2EE7" w:rsidRPr="00C535BA">
        <w:rPr>
          <w:rFonts w:ascii="Arial" w:hAnsi="Arial" w:cs="Arial"/>
        </w:rPr>
        <w:t xml:space="preserve"> </w:t>
      </w:r>
      <w:r w:rsidRPr="00C535BA">
        <w:rPr>
          <w:rFonts w:ascii="Arial" w:hAnsi="Arial" w:cs="Arial"/>
        </w:rPr>
        <w:t xml:space="preserve">replacement housing payments when they should not have been. </w:t>
      </w:r>
      <w:r w:rsidR="00D96980" w:rsidRPr="00C535BA">
        <w:rPr>
          <w:rFonts w:ascii="Arial" w:hAnsi="Arial" w:cs="Arial"/>
        </w:rPr>
        <w:t xml:space="preserve"> </w:t>
      </w:r>
      <w:r w:rsidRPr="00C535BA">
        <w:rPr>
          <w:rFonts w:ascii="Arial" w:hAnsi="Arial" w:cs="Arial"/>
          <w:i/>
          <w:iCs/>
        </w:rPr>
        <w:t>This notice</w:t>
      </w:r>
      <w:r w:rsidR="00AD2EE7" w:rsidRPr="00C535BA">
        <w:rPr>
          <w:rFonts w:ascii="Arial" w:hAnsi="Arial" w:cs="Arial"/>
          <w:i/>
          <w:iCs/>
        </w:rPr>
        <w:t xml:space="preserve"> </w:t>
      </w:r>
      <w:r w:rsidRPr="00C535BA">
        <w:rPr>
          <w:rFonts w:ascii="Arial" w:hAnsi="Arial" w:cs="Arial"/>
          <w:i/>
          <w:iCs/>
        </w:rPr>
        <w:t>sent in a timely manner is essential to protect your relocation budget.</w:t>
      </w:r>
    </w:p>
    <w:p w14:paraId="07D65288" w14:textId="77777777" w:rsidR="001E086B" w:rsidRPr="00C535BA" w:rsidRDefault="001E086B" w:rsidP="001E086B">
      <w:pPr>
        <w:pStyle w:val="ListParagraph"/>
        <w:spacing w:after="0" w:line="240" w:lineRule="auto"/>
        <w:ind w:left="1080"/>
        <w:jc w:val="both"/>
        <w:rPr>
          <w:rFonts w:ascii="Arial" w:hAnsi="Arial" w:cs="Arial"/>
          <w:i/>
          <w:iCs/>
        </w:rPr>
      </w:pPr>
    </w:p>
    <w:p w14:paraId="4428E6AD" w14:textId="77777777" w:rsidR="009C1DFA" w:rsidRDefault="009C1DFA" w:rsidP="00C535BA">
      <w:pPr>
        <w:pStyle w:val="ListParagraph"/>
        <w:numPr>
          <w:ilvl w:val="0"/>
          <w:numId w:val="20"/>
        </w:numPr>
        <w:spacing w:after="0" w:line="240" w:lineRule="auto"/>
        <w:jc w:val="both"/>
        <w:rPr>
          <w:rFonts w:ascii="Arial" w:hAnsi="Arial" w:cs="Arial"/>
        </w:rPr>
      </w:pPr>
      <w:r w:rsidRPr="00C535BA">
        <w:rPr>
          <w:rFonts w:ascii="Arial" w:hAnsi="Arial" w:cs="Arial"/>
        </w:rPr>
        <w:t>This notice also informs the tenant that they should continue to pay their rent</w:t>
      </w:r>
      <w:r w:rsidR="00AD2EE7" w:rsidRPr="00C535BA">
        <w:rPr>
          <w:rFonts w:ascii="Arial" w:hAnsi="Arial" w:cs="Arial"/>
        </w:rPr>
        <w:t xml:space="preserve"> </w:t>
      </w:r>
      <w:r w:rsidRPr="00C535BA">
        <w:rPr>
          <w:rFonts w:ascii="Arial" w:hAnsi="Arial" w:cs="Arial"/>
        </w:rPr>
        <w:t>and meet their lease obligations and that they will be formally notified in</w:t>
      </w:r>
      <w:r w:rsidR="00AD2EE7" w:rsidRPr="00C535BA">
        <w:rPr>
          <w:rFonts w:ascii="Arial" w:hAnsi="Arial" w:cs="Arial"/>
        </w:rPr>
        <w:t xml:space="preserve"> </w:t>
      </w:r>
      <w:r w:rsidRPr="00C535BA">
        <w:rPr>
          <w:rFonts w:ascii="Arial" w:hAnsi="Arial" w:cs="Arial"/>
        </w:rPr>
        <w:t>writing of their relocation eligibility.</w:t>
      </w:r>
    </w:p>
    <w:p w14:paraId="70264852" w14:textId="77777777" w:rsidR="001E086B" w:rsidRPr="00C535BA" w:rsidRDefault="001E086B" w:rsidP="001E086B">
      <w:pPr>
        <w:pStyle w:val="ListParagraph"/>
        <w:spacing w:after="0" w:line="240" w:lineRule="auto"/>
        <w:ind w:left="1080"/>
        <w:jc w:val="both"/>
        <w:rPr>
          <w:rFonts w:ascii="Arial" w:hAnsi="Arial" w:cs="Arial"/>
        </w:rPr>
      </w:pPr>
    </w:p>
    <w:p w14:paraId="07B16AF4" w14:textId="77777777" w:rsidR="009C1DFA" w:rsidRDefault="009C1DFA" w:rsidP="00C535BA">
      <w:pPr>
        <w:pStyle w:val="ListParagraph"/>
        <w:numPr>
          <w:ilvl w:val="0"/>
          <w:numId w:val="20"/>
        </w:numPr>
        <w:spacing w:after="0" w:line="240" w:lineRule="auto"/>
        <w:jc w:val="both"/>
        <w:rPr>
          <w:rFonts w:ascii="Arial" w:hAnsi="Arial" w:cs="Arial"/>
        </w:rPr>
      </w:pPr>
      <w:r w:rsidRPr="00C535BA">
        <w:rPr>
          <w:rFonts w:ascii="Arial" w:hAnsi="Arial" w:cs="Arial"/>
        </w:rPr>
        <w:t>If displacement is a possibility, the notice should enclose additional information</w:t>
      </w:r>
      <w:r w:rsidR="00AD2EE7" w:rsidRPr="00C535BA">
        <w:rPr>
          <w:rFonts w:ascii="Arial" w:hAnsi="Arial" w:cs="Arial"/>
        </w:rPr>
        <w:t xml:space="preserve"> </w:t>
      </w:r>
      <w:r w:rsidRPr="00C535BA">
        <w:rPr>
          <w:rFonts w:ascii="Arial" w:hAnsi="Arial" w:cs="Arial"/>
        </w:rPr>
        <w:t xml:space="preserve">about available relocation assistance. </w:t>
      </w:r>
      <w:r w:rsidR="00D96980" w:rsidRPr="00C535BA">
        <w:rPr>
          <w:rFonts w:ascii="Arial" w:hAnsi="Arial" w:cs="Arial"/>
        </w:rPr>
        <w:t xml:space="preserve"> </w:t>
      </w:r>
      <w:r w:rsidRPr="00C535BA">
        <w:rPr>
          <w:rFonts w:ascii="Arial" w:hAnsi="Arial" w:cs="Arial"/>
        </w:rPr>
        <w:t>You can enclose the HUD brochure 1042,</w:t>
      </w:r>
      <w:r w:rsidR="00AD2EE7" w:rsidRPr="00C535BA">
        <w:rPr>
          <w:rFonts w:ascii="Arial" w:hAnsi="Arial" w:cs="Arial"/>
        </w:rPr>
        <w:t xml:space="preserve"> </w:t>
      </w:r>
      <w:r w:rsidRPr="00C535BA">
        <w:rPr>
          <w:rFonts w:ascii="Arial" w:hAnsi="Arial" w:cs="Arial"/>
        </w:rPr>
        <w:t>“</w:t>
      </w:r>
      <w:r w:rsidRPr="00C535BA">
        <w:rPr>
          <w:rFonts w:ascii="Arial" w:hAnsi="Arial" w:cs="Arial"/>
          <w:b/>
          <w:bCs/>
        </w:rPr>
        <w:t>Relocation Assistance to Tenants Displaced From Their Homes”*</w:t>
      </w:r>
      <w:r w:rsidR="00AD2EE7" w:rsidRPr="00C535BA">
        <w:rPr>
          <w:rFonts w:ascii="Arial" w:hAnsi="Arial" w:cs="Arial"/>
          <w:b/>
          <w:bCs/>
        </w:rPr>
        <w:t xml:space="preserve"> </w:t>
      </w:r>
      <w:r w:rsidRPr="00C535BA">
        <w:rPr>
          <w:rFonts w:ascii="Arial" w:hAnsi="Arial" w:cs="Arial"/>
          <w:b/>
          <w:bCs/>
        </w:rPr>
        <w:t>(</w:t>
      </w:r>
      <w:r w:rsidR="00167852" w:rsidRPr="00C535BA">
        <w:rPr>
          <w:rFonts w:ascii="Arial" w:hAnsi="Arial" w:cs="Arial"/>
          <w:b/>
          <w:bCs/>
        </w:rPr>
        <w:t xml:space="preserve"> </w:t>
      </w:r>
      <w:r w:rsidRPr="00C535BA">
        <w:rPr>
          <w:rFonts w:ascii="Arial" w:hAnsi="Arial" w:cs="Arial"/>
          <w:b/>
          <w:bCs/>
        </w:rPr>
        <w:t>This publication is also</w:t>
      </w:r>
      <w:r w:rsidR="00AD2EE7" w:rsidRPr="00C535BA">
        <w:rPr>
          <w:rFonts w:ascii="Arial" w:hAnsi="Arial" w:cs="Arial"/>
          <w:b/>
          <w:bCs/>
        </w:rPr>
        <w:t xml:space="preserve"> </w:t>
      </w:r>
      <w:r w:rsidRPr="00C535BA">
        <w:rPr>
          <w:rFonts w:ascii="Arial" w:hAnsi="Arial" w:cs="Arial"/>
          <w:b/>
          <w:bCs/>
        </w:rPr>
        <w:t xml:space="preserve">available in Spanish if needed). </w:t>
      </w:r>
      <w:r w:rsidR="001A67F6" w:rsidRPr="00C535BA">
        <w:rPr>
          <w:rFonts w:ascii="Arial" w:hAnsi="Arial" w:cs="Arial"/>
          <w:b/>
          <w:bCs/>
        </w:rPr>
        <w:t xml:space="preserve"> </w:t>
      </w:r>
      <w:r w:rsidR="00167852" w:rsidRPr="00C535BA">
        <w:rPr>
          <w:rFonts w:ascii="Arial" w:hAnsi="Arial" w:cs="Arial"/>
          <w:b/>
          <w:bCs/>
        </w:rPr>
        <w:t xml:space="preserve"> </w:t>
      </w:r>
      <w:r w:rsidRPr="00C535BA">
        <w:rPr>
          <w:rFonts w:ascii="Arial" w:hAnsi="Arial" w:cs="Arial"/>
        </w:rPr>
        <w:t>Printed copies of the HUD information</w:t>
      </w:r>
      <w:r w:rsidR="00AD2EE7" w:rsidRPr="00C535BA">
        <w:rPr>
          <w:rFonts w:ascii="Arial" w:hAnsi="Arial" w:cs="Arial"/>
        </w:rPr>
        <w:t xml:space="preserve"> </w:t>
      </w:r>
      <w:r w:rsidRPr="00C535BA">
        <w:rPr>
          <w:rFonts w:ascii="Arial" w:hAnsi="Arial" w:cs="Arial"/>
        </w:rPr>
        <w:t>brochures are available from HUD’s Regional Relocation Specialists and local</w:t>
      </w:r>
      <w:r w:rsidR="00AD2EE7" w:rsidRPr="00C535BA">
        <w:rPr>
          <w:rFonts w:ascii="Arial" w:hAnsi="Arial" w:cs="Arial"/>
        </w:rPr>
        <w:t xml:space="preserve"> </w:t>
      </w:r>
      <w:r w:rsidRPr="00C535BA">
        <w:rPr>
          <w:rFonts w:ascii="Arial" w:hAnsi="Arial" w:cs="Arial"/>
        </w:rPr>
        <w:t>field offices, and from HUD’s Direct Distribution Center at 1-800-767-7468.</w:t>
      </w:r>
      <w:r w:rsidR="00AD2EE7" w:rsidRPr="00C535BA">
        <w:rPr>
          <w:rFonts w:ascii="Arial" w:hAnsi="Arial" w:cs="Arial"/>
        </w:rPr>
        <w:t xml:space="preserve">  </w:t>
      </w:r>
      <w:r w:rsidRPr="00C535BA">
        <w:rPr>
          <w:rFonts w:ascii="Arial" w:hAnsi="Arial" w:cs="Arial"/>
        </w:rPr>
        <w:t>Copies can also be downloaded or printed from HUD’s website at:</w:t>
      </w:r>
    </w:p>
    <w:p w14:paraId="3C60BB2D" w14:textId="77777777" w:rsidR="00C535BA" w:rsidRPr="00C535BA" w:rsidRDefault="00C535BA" w:rsidP="00C535BA">
      <w:pPr>
        <w:pStyle w:val="ListParagraph"/>
        <w:spacing w:after="0" w:line="240" w:lineRule="auto"/>
        <w:ind w:left="1080"/>
        <w:jc w:val="both"/>
        <w:rPr>
          <w:rFonts w:ascii="Arial" w:hAnsi="Arial" w:cs="Arial"/>
        </w:rPr>
      </w:pPr>
    </w:p>
    <w:p w14:paraId="65F99173" w14:textId="77777777" w:rsidR="009C1DFA" w:rsidRDefault="009D21D6" w:rsidP="00C535BA">
      <w:pPr>
        <w:spacing w:after="0" w:line="240" w:lineRule="auto"/>
        <w:ind w:left="720" w:firstLine="720"/>
        <w:jc w:val="center"/>
        <w:rPr>
          <w:rFonts w:ascii="Arial" w:hAnsi="Arial" w:cs="Arial"/>
          <w:b/>
          <w:bCs/>
        </w:rPr>
      </w:pPr>
      <w:hyperlink r:id="rId8" w:history="1">
        <w:r w:rsidR="00C535BA" w:rsidRPr="00B670C1">
          <w:rPr>
            <w:rStyle w:val="Hyperlink"/>
            <w:rFonts w:ascii="Arial" w:hAnsi="Arial" w:cs="Arial"/>
            <w:b/>
            <w:bCs/>
          </w:rPr>
          <w:t>www.HUD.GOV/Relocation</w:t>
        </w:r>
      </w:hyperlink>
    </w:p>
    <w:p w14:paraId="324DDC65" w14:textId="77777777" w:rsidR="00C535BA" w:rsidRPr="00C535BA" w:rsidRDefault="00C535BA" w:rsidP="00C535BA">
      <w:pPr>
        <w:spacing w:after="0" w:line="240" w:lineRule="auto"/>
        <w:ind w:left="720" w:firstLine="720"/>
        <w:jc w:val="both"/>
        <w:rPr>
          <w:rFonts w:ascii="Arial" w:hAnsi="Arial" w:cs="Arial"/>
        </w:rPr>
      </w:pPr>
    </w:p>
    <w:p w14:paraId="700CCC94" w14:textId="77777777" w:rsidR="009C1DFA" w:rsidRPr="00AD2EE7" w:rsidRDefault="009C1DFA" w:rsidP="00AD2EE7">
      <w:pPr>
        <w:jc w:val="center"/>
        <w:rPr>
          <w:b/>
          <w:bCs/>
          <w:i/>
          <w:iCs/>
          <w:sz w:val="18"/>
        </w:rPr>
      </w:pPr>
      <w:r w:rsidRPr="00AD2EE7">
        <w:rPr>
          <w:b/>
          <w:bCs/>
          <w:i/>
          <w:iCs/>
          <w:sz w:val="18"/>
        </w:rPr>
        <w:t>* If you do not include the HUD brochure 1042-CPD with the notice please be certain that the notice sent</w:t>
      </w:r>
      <w:r w:rsidR="00AD2EE7" w:rsidRPr="00AD2EE7">
        <w:rPr>
          <w:b/>
          <w:bCs/>
          <w:i/>
          <w:iCs/>
          <w:sz w:val="18"/>
        </w:rPr>
        <w:t xml:space="preserve"> </w:t>
      </w:r>
      <w:r w:rsidRPr="00AD2EE7">
        <w:rPr>
          <w:b/>
          <w:bCs/>
          <w:i/>
          <w:iCs/>
          <w:sz w:val="18"/>
        </w:rPr>
        <w:t>includes the information covered by the HUD brochure.</w:t>
      </w:r>
    </w:p>
    <w:p w14:paraId="36114B51" w14:textId="77777777" w:rsidR="009C1DFA" w:rsidRDefault="009C1DFA" w:rsidP="001E086B">
      <w:pPr>
        <w:tabs>
          <w:tab w:val="left" w:pos="720"/>
        </w:tabs>
        <w:spacing w:after="0" w:line="240" w:lineRule="auto"/>
        <w:ind w:left="360"/>
        <w:jc w:val="both"/>
        <w:rPr>
          <w:rFonts w:ascii="Arial" w:hAnsi="Arial" w:cs="Arial"/>
          <w:b/>
          <w:bCs/>
        </w:rPr>
      </w:pPr>
      <w:r w:rsidRPr="001E086B">
        <w:rPr>
          <w:rFonts w:ascii="Arial" w:hAnsi="Arial" w:cs="Arial"/>
          <w:b/>
          <w:bCs/>
        </w:rPr>
        <w:t>2.</w:t>
      </w:r>
      <w:r w:rsidR="001E086B" w:rsidRPr="001E086B">
        <w:rPr>
          <w:rFonts w:ascii="Arial" w:hAnsi="Arial" w:cs="Arial"/>
          <w:b/>
          <w:bCs/>
        </w:rPr>
        <w:tab/>
      </w:r>
      <w:r w:rsidRPr="001E086B">
        <w:rPr>
          <w:rFonts w:ascii="Arial" w:hAnsi="Arial" w:cs="Arial"/>
          <w:b/>
          <w:bCs/>
        </w:rPr>
        <w:t>Notice of Eligibility (NOE) of Relocation Assistance</w:t>
      </w:r>
    </w:p>
    <w:p w14:paraId="50833E83" w14:textId="77777777" w:rsidR="001E086B" w:rsidRPr="001E086B" w:rsidRDefault="001E086B" w:rsidP="001E086B">
      <w:pPr>
        <w:tabs>
          <w:tab w:val="left" w:pos="720"/>
        </w:tabs>
        <w:spacing w:after="0" w:line="240" w:lineRule="auto"/>
        <w:ind w:left="360"/>
        <w:jc w:val="both"/>
        <w:rPr>
          <w:rFonts w:ascii="Arial" w:hAnsi="Arial" w:cs="Arial"/>
          <w:b/>
          <w:bCs/>
        </w:rPr>
      </w:pPr>
    </w:p>
    <w:p w14:paraId="56020A7F" w14:textId="77777777" w:rsidR="009C1DFA" w:rsidRDefault="009C1DFA" w:rsidP="001E086B">
      <w:pPr>
        <w:spacing w:after="0" w:line="240" w:lineRule="auto"/>
        <w:ind w:left="720"/>
        <w:jc w:val="both"/>
        <w:rPr>
          <w:rFonts w:ascii="Arial" w:hAnsi="Arial" w:cs="Arial"/>
        </w:rPr>
      </w:pPr>
      <w:r w:rsidRPr="001E086B">
        <w:rPr>
          <w:rFonts w:ascii="Arial" w:hAnsi="Arial" w:cs="Arial"/>
          <w:b/>
          <w:bCs/>
        </w:rPr>
        <w:t>This notice may be issued at any time prior to or at least by, the date of the</w:t>
      </w:r>
      <w:r w:rsidR="00AD2EE7" w:rsidRPr="001E086B">
        <w:rPr>
          <w:rFonts w:ascii="Arial" w:hAnsi="Arial" w:cs="Arial"/>
          <w:b/>
          <w:bCs/>
        </w:rPr>
        <w:t xml:space="preserve"> </w:t>
      </w:r>
      <w:r w:rsidRPr="001E086B">
        <w:rPr>
          <w:rFonts w:ascii="Arial" w:hAnsi="Arial" w:cs="Arial"/>
          <w:b/>
          <w:bCs/>
        </w:rPr>
        <w:t>signing of the financial agreement with IFA—this</w:t>
      </w:r>
      <w:r w:rsidR="00AD2EE7" w:rsidRPr="001E086B">
        <w:rPr>
          <w:rFonts w:ascii="Arial" w:hAnsi="Arial" w:cs="Arial"/>
          <w:b/>
          <w:bCs/>
        </w:rPr>
        <w:t xml:space="preserve"> </w:t>
      </w:r>
      <w:r w:rsidRPr="001E086B">
        <w:rPr>
          <w:rFonts w:ascii="Arial" w:hAnsi="Arial" w:cs="Arial"/>
          <w:b/>
          <w:bCs/>
        </w:rPr>
        <w:t>stage of the process is referred to as the “Initiation of Negotiations”</w:t>
      </w:r>
      <w:r w:rsidRPr="001E086B">
        <w:rPr>
          <w:rFonts w:ascii="Arial" w:hAnsi="Arial" w:cs="Arial"/>
        </w:rPr>
        <w:t>.</w:t>
      </w:r>
    </w:p>
    <w:p w14:paraId="27597AFC" w14:textId="77777777" w:rsidR="001E086B" w:rsidRPr="001E086B" w:rsidRDefault="001E086B" w:rsidP="001E086B">
      <w:pPr>
        <w:spacing w:after="0" w:line="240" w:lineRule="auto"/>
        <w:ind w:left="720"/>
        <w:jc w:val="both"/>
        <w:rPr>
          <w:rFonts w:ascii="Arial" w:hAnsi="Arial" w:cs="Arial"/>
        </w:rPr>
      </w:pPr>
    </w:p>
    <w:p w14:paraId="2ECFEF03" w14:textId="77777777" w:rsidR="009C1DFA" w:rsidRDefault="009C1DFA" w:rsidP="001E086B">
      <w:pPr>
        <w:spacing w:after="0" w:line="240" w:lineRule="auto"/>
        <w:ind w:left="720"/>
        <w:jc w:val="both"/>
        <w:rPr>
          <w:rFonts w:ascii="Arial" w:hAnsi="Arial" w:cs="Arial"/>
        </w:rPr>
      </w:pPr>
      <w:r w:rsidRPr="001E086B">
        <w:rPr>
          <w:rFonts w:ascii="Arial" w:hAnsi="Arial" w:cs="Arial"/>
        </w:rPr>
        <w:lastRenderedPageBreak/>
        <w:t>We encourage you to issue this notice at the earliest date possible, but if you have not</w:t>
      </w:r>
      <w:r w:rsidR="00AD2EE7" w:rsidRPr="001E086B">
        <w:rPr>
          <w:rFonts w:ascii="Arial" w:hAnsi="Arial" w:cs="Arial"/>
        </w:rPr>
        <w:t xml:space="preserve"> </w:t>
      </w:r>
      <w:r w:rsidRPr="001E086B">
        <w:rPr>
          <w:rFonts w:ascii="Arial" w:hAnsi="Arial" w:cs="Arial"/>
        </w:rPr>
        <w:t xml:space="preserve">issued the Notice of Eligibility before the </w:t>
      </w:r>
      <w:r w:rsidRPr="001E086B">
        <w:rPr>
          <w:rFonts w:ascii="Arial" w:hAnsi="Arial" w:cs="Arial"/>
          <w:b/>
          <w:bCs/>
        </w:rPr>
        <w:t>“Initiation of Negotiations”</w:t>
      </w:r>
      <w:r w:rsidRPr="001E086B">
        <w:rPr>
          <w:rFonts w:ascii="Arial" w:hAnsi="Arial" w:cs="Arial"/>
        </w:rPr>
        <w:t xml:space="preserve">, you </w:t>
      </w:r>
      <w:r w:rsidRPr="001E086B">
        <w:rPr>
          <w:rFonts w:ascii="Arial" w:hAnsi="Arial" w:cs="Arial"/>
          <w:b/>
          <w:bCs/>
          <w:u w:val="single"/>
        </w:rPr>
        <w:t>must</w:t>
      </w:r>
      <w:r w:rsidRPr="001E086B">
        <w:rPr>
          <w:rFonts w:ascii="Arial" w:hAnsi="Arial" w:cs="Arial"/>
          <w:b/>
          <w:bCs/>
        </w:rPr>
        <w:t xml:space="preserve"> </w:t>
      </w:r>
      <w:r w:rsidRPr="001E086B">
        <w:rPr>
          <w:rFonts w:ascii="Arial" w:hAnsi="Arial" w:cs="Arial"/>
        </w:rPr>
        <w:t>do</w:t>
      </w:r>
      <w:r w:rsidR="00AD2EE7" w:rsidRPr="001E086B">
        <w:rPr>
          <w:rFonts w:ascii="Arial" w:hAnsi="Arial" w:cs="Arial"/>
        </w:rPr>
        <w:t xml:space="preserve"> </w:t>
      </w:r>
      <w:r w:rsidRPr="001E086B">
        <w:rPr>
          <w:rFonts w:ascii="Arial" w:hAnsi="Arial" w:cs="Arial"/>
        </w:rPr>
        <w:t>so at this stage in the relocation process.</w:t>
      </w:r>
    </w:p>
    <w:p w14:paraId="7A111B48" w14:textId="77777777" w:rsidR="001E086B" w:rsidRPr="001E086B" w:rsidRDefault="001E086B" w:rsidP="001E086B">
      <w:pPr>
        <w:spacing w:after="0" w:line="240" w:lineRule="auto"/>
        <w:ind w:left="720"/>
        <w:jc w:val="both"/>
        <w:rPr>
          <w:rFonts w:ascii="Arial" w:hAnsi="Arial" w:cs="Arial"/>
        </w:rPr>
      </w:pPr>
    </w:p>
    <w:p w14:paraId="7D508726" w14:textId="77777777" w:rsidR="009C1DFA" w:rsidRDefault="009C1DFA" w:rsidP="001E086B">
      <w:pPr>
        <w:spacing w:after="0" w:line="240" w:lineRule="auto"/>
        <w:ind w:left="720"/>
        <w:jc w:val="both"/>
        <w:rPr>
          <w:rFonts w:ascii="Arial" w:hAnsi="Arial" w:cs="Arial"/>
        </w:rPr>
      </w:pPr>
      <w:r w:rsidRPr="001E086B">
        <w:rPr>
          <w:rFonts w:ascii="Arial" w:hAnsi="Arial" w:cs="Arial"/>
        </w:rPr>
        <w:t xml:space="preserve">This Notice </w:t>
      </w:r>
      <w:r w:rsidRPr="001E086B">
        <w:rPr>
          <w:rFonts w:ascii="Arial" w:hAnsi="Arial" w:cs="Arial"/>
          <w:b/>
          <w:bCs/>
          <w:u w:val="single"/>
        </w:rPr>
        <w:t xml:space="preserve">MUST </w:t>
      </w:r>
      <w:r w:rsidRPr="001E086B">
        <w:rPr>
          <w:rFonts w:ascii="Arial" w:hAnsi="Arial" w:cs="Arial"/>
        </w:rPr>
        <w:t>be issued to all persons who will be permanently displaced from</w:t>
      </w:r>
      <w:r w:rsidR="00AD2EE7" w:rsidRPr="001E086B">
        <w:rPr>
          <w:rFonts w:ascii="Arial" w:hAnsi="Arial" w:cs="Arial"/>
        </w:rPr>
        <w:t xml:space="preserve"> </w:t>
      </w:r>
      <w:r w:rsidRPr="001E086B">
        <w:rPr>
          <w:rFonts w:ascii="Arial" w:hAnsi="Arial" w:cs="Arial"/>
        </w:rPr>
        <w:t xml:space="preserve">the project and must inform them of their eligibility for relocation assistance. </w:t>
      </w:r>
      <w:r w:rsidR="00AD2EE7" w:rsidRPr="001E086B">
        <w:rPr>
          <w:rFonts w:ascii="Arial" w:hAnsi="Arial" w:cs="Arial"/>
        </w:rPr>
        <w:t xml:space="preserve"> </w:t>
      </w:r>
      <w:r w:rsidR="00B618C8" w:rsidRPr="001E086B">
        <w:rPr>
          <w:rFonts w:ascii="Arial" w:hAnsi="Arial" w:cs="Arial"/>
        </w:rPr>
        <w:t xml:space="preserve"> </w:t>
      </w:r>
      <w:r w:rsidRPr="001E086B">
        <w:rPr>
          <w:rFonts w:ascii="Arial" w:hAnsi="Arial" w:cs="Arial"/>
        </w:rPr>
        <w:t>The</w:t>
      </w:r>
      <w:r w:rsidR="00AD2EE7" w:rsidRPr="001E086B">
        <w:rPr>
          <w:rFonts w:ascii="Arial" w:hAnsi="Arial" w:cs="Arial"/>
        </w:rPr>
        <w:t xml:space="preserve"> </w:t>
      </w:r>
      <w:r w:rsidRPr="001E086B">
        <w:rPr>
          <w:rFonts w:ascii="Arial" w:hAnsi="Arial" w:cs="Arial"/>
        </w:rPr>
        <w:t>notice must contain a commitment for relocation assistance including:</w:t>
      </w:r>
    </w:p>
    <w:p w14:paraId="155DAF86" w14:textId="77777777" w:rsidR="001E086B" w:rsidRPr="001E086B" w:rsidRDefault="001E086B" w:rsidP="001E086B">
      <w:pPr>
        <w:spacing w:after="0" w:line="240" w:lineRule="auto"/>
        <w:ind w:left="720"/>
        <w:jc w:val="both"/>
        <w:rPr>
          <w:rFonts w:ascii="Arial" w:hAnsi="Arial" w:cs="Arial"/>
        </w:rPr>
      </w:pPr>
    </w:p>
    <w:p w14:paraId="46235EC0" w14:textId="77777777" w:rsidR="009C1DFA" w:rsidRDefault="009C1DFA" w:rsidP="001E086B">
      <w:pPr>
        <w:pStyle w:val="ListParagraph"/>
        <w:numPr>
          <w:ilvl w:val="1"/>
          <w:numId w:val="22"/>
        </w:numPr>
        <w:spacing w:after="0" w:line="240" w:lineRule="auto"/>
        <w:jc w:val="both"/>
        <w:rPr>
          <w:rFonts w:ascii="Arial" w:hAnsi="Arial" w:cs="Arial"/>
        </w:rPr>
      </w:pPr>
      <w:r w:rsidRPr="001E086B">
        <w:rPr>
          <w:rFonts w:ascii="Arial" w:hAnsi="Arial" w:cs="Arial"/>
        </w:rPr>
        <w:t>Information that the tenant will not be required to move without a</w:t>
      </w:r>
      <w:r w:rsidR="00AD2EE7" w:rsidRPr="001E086B">
        <w:rPr>
          <w:rFonts w:ascii="Arial" w:hAnsi="Arial" w:cs="Arial"/>
        </w:rPr>
        <w:t xml:space="preserve"> </w:t>
      </w:r>
      <w:r w:rsidRPr="001E086B">
        <w:rPr>
          <w:rFonts w:ascii="Arial" w:hAnsi="Arial" w:cs="Arial"/>
        </w:rPr>
        <w:t>referral to at least one comparable unit (preferably three comparables)</w:t>
      </w:r>
      <w:r w:rsidR="00AD2EE7" w:rsidRPr="001E086B">
        <w:rPr>
          <w:rFonts w:ascii="Arial" w:hAnsi="Arial" w:cs="Arial"/>
        </w:rPr>
        <w:t xml:space="preserve"> </w:t>
      </w:r>
      <w:r w:rsidRPr="001E086B">
        <w:rPr>
          <w:rFonts w:ascii="Arial" w:hAnsi="Arial" w:cs="Arial"/>
        </w:rPr>
        <w:t>and that they will have at least a 90-day</w:t>
      </w:r>
      <w:r w:rsidR="00AD2EE7" w:rsidRPr="001E086B">
        <w:rPr>
          <w:rFonts w:ascii="Arial" w:hAnsi="Arial" w:cs="Arial"/>
        </w:rPr>
        <w:t xml:space="preserve"> </w:t>
      </w:r>
      <w:r w:rsidRPr="001E086B">
        <w:rPr>
          <w:rFonts w:ascii="Arial" w:hAnsi="Arial" w:cs="Arial"/>
        </w:rPr>
        <w:t>advance written notice from the</w:t>
      </w:r>
      <w:r w:rsidR="00AD2EE7" w:rsidRPr="001E086B">
        <w:rPr>
          <w:rFonts w:ascii="Arial" w:hAnsi="Arial" w:cs="Arial"/>
        </w:rPr>
        <w:t xml:space="preserve"> </w:t>
      </w:r>
      <w:r w:rsidR="00B618C8" w:rsidRPr="001E086B">
        <w:rPr>
          <w:rFonts w:ascii="Arial" w:hAnsi="Arial" w:cs="Arial"/>
        </w:rPr>
        <w:t>date of the referral;</w:t>
      </w:r>
    </w:p>
    <w:p w14:paraId="55F6D8FF" w14:textId="77777777" w:rsidR="00AD2EE7" w:rsidRPr="001E086B" w:rsidRDefault="009C1DFA" w:rsidP="001E086B">
      <w:pPr>
        <w:pStyle w:val="ListParagraph"/>
        <w:numPr>
          <w:ilvl w:val="1"/>
          <w:numId w:val="22"/>
        </w:numPr>
        <w:spacing w:after="0" w:line="240" w:lineRule="auto"/>
        <w:jc w:val="both"/>
        <w:rPr>
          <w:rFonts w:ascii="Arial" w:hAnsi="Arial" w:cs="Arial"/>
          <w:b/>
          <w:bCs/>
        </w:rPr>
      </w:pPr>
      <w:r w:rsidRPr="001E086B">
        <w:rPr>
          <w:rFonts w:ascii="Arial" w:hAnsi="Arial" w:cs="Arial"/>
        </w:rPr>
        <w:t>The list of the comparable referrals, with addresses, should be provided</w:t>
      </w:r>
      <w:r w:rsidR="00AD2EE7" w:rsidRPr="001E086B">
        <w:rPr>
          <w:rFonts w:ascii="Arial" w:hAnsi="Arial" w:cs="Arial"/>
        </w:rPr>
        <w:t xml:space="preserve"> </w:t>
      </w:r>
      <w:r w:rsidRPr="001E086B">
        <w:rPr>
          <w:rFonts w:ascii="Arial" w:hAnsi="Arial" w:cs="Arial"/>
        </w:rPr>
        <w:t xml:space="preserve">with the NOE, at </w:t>
      </w:r>
      <w:r w:rsidR="00AD2EE7" w:rsidRPr="001E086B">
        <w:rPr>
          <w:rFonts w:ascii="Arial" w:hAnsi="Arial" w:cs="Arial"/>
        </w:rPr>
        <w:t xml:space="preserve"> t</w:t>
      </w:r>
      <w:r w:rsidRPr="001E086B">
        <w:rPr>
          <w:rFonts w:ascii="Arial" w:hAnsi="Arial" w:cs="Arial"/>
        </w:rPr>
        <w:t xml:space="preserve">his time. </w:t>
      </w:r>
      <w:r w:rsidR="00AD2EE7" w:rsidRPr="001E086B">
        <w:rPr>
          <w:rFonts w:ascii="Arial" w:hAnsi="Arial" w:cs="Arial"/>
        </w:rPr>
        <w:t xml:space="preserve"> </w:t>
      </w:r>
      <w:r w:rsidR="00B618C8" w:rsidRPr="001E086B">
        <w:rPr>
          <w:rFonts w:ascii="Arial" w:hAnsi="Arial" w:cs="Arial"/>
        </w:rPr>
        <w:t xml:space="preserve"> </w:t>
      </w:r>
      <w:r w:rsidRPr="001E086B">
        <w:rPr>
          <w:rFonts w:ascii="Arial" w:hAnsi="Arial" w:cs="Arial"/>
        </w:rPr>
        <w:t>Units are only “comparable” if they are also</w:t>
      </w:r>
      <w:r w:rsidR="00AD2EE7" w:rsidRPr="001E086B">
        <w:rPr>
          <w:rFonts w:ascii="Arial" w:hAnsi="Arial" w:cs="Arial"/>
        </w:rPr>
        <w:t xml:space="preserve"> </w:t>
      </w:r>
      <w:r w:rsidRPr="001E086B">
        <w:rPr>
          <w:rFonts w:ascii="Arial" w:hAnsi="Arial" w:cs="Arial"/>
        </w:rPr>
        <w:t>available for leas</w:t>
      </w:r>
      <w:r w:rsidR="00B618C8" w:rsidRPr="001E086B">
        <w:rPr>
          <w:rFonts w:ascii="Arial" w:hAnsi="Arial" w:cs="Arial"/>
        </w:rPr>
        <w:t>e and affordable to the tenant;</w:t>
      </w:r>
      <w:r w:rsidR="00AD2EE7" w:rsidRPr="001E086B">
        <w:rPr>
          <w:rFonts w:ascii="Arial" w:hAnsi="Arial" w:cs="Arial"/>
        </w:rPr>
        <w:t xml:space="preserve"> </w:t>
      </w:r>
    </w:p>
    <w:p w14:paraId="79EF8207" w14:textId="77777777" w:rsidR="001E086B" w:rsidRPr="001E086B" w:rsidRDefault="001E086B" w:rsidP="001E086B">
      <w:pPr>
        <w:pStyle w:val="ListParagraph"/>
        <w:spacing w:after="0" w:line="240" w:lineRule="auto"/>
        <w:ind w:left="1440"/>
        <w:jc w:val="both"/>
        <w:rPr>
          <w:rFonts w:ascii="Arial" w:hAnsi="Arial" w:cs="Arial"/>
          <w:b/>
          <w:bCs/>
        </w:rPr>
      </w:pPr>
    </w:p>
    <w:p w14:paraId="745C4D1C" w14:textId="77777777" w:rsidR="009C1DFA" w:rsidRPr="001E086B" w:rsidRDefault="009C1DFA" w:rsidP="001E086B">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bCs/>
        </w:rPr>
      </w:pPr>
      <w:r w:rsidRPr="001E086B">
        <w:rPr>
          <w:rFonts w:ascii="Arial" w:hAnsi="Arial" w:cs="Arial"/>
          <w:b/>
          <w:bCs/>
        </w:rPr>
        <w:t>In most cases, the rent of the most comparable unit (the unit most</w:t>
      </w:r>
      <w:r w:rsidR="00AD2EE7" w:rsidRPr="001E086B">
        <w:rPr>
          <w:rFonts w:ascii="Arial" w:hAnsi="Arial" w:cs="Arial"/>
          <w:b/>
          <w:bCs/>
        </w:rPr>
        <w:t xml:space="preserve"> </w:t>
      </w:r>
      <w:r w:rsidRPr="001E086B">
        <w:rPr>
          <w:rFonts w:ascii="Arial" w:hAnsi="Arial" w:cs="Arial"/>
          <w:b/>
          <w:bCs/>
        </w:rPr>
        <w:t>representative of, equal to, or better than, the displacement dwelling),</w:t>
      </w:r>
      <w:r w:rsidR="00AD2EE7" w:rsidRPr="001E086B">
        <w:rPr>
          <w:rFonts w:ascii="Arial" w:hAnsi="Arial" w:cs="Arial"/>
          <w:b/>
          <w:bCs/>
        </w:rPr>
        <w:t xml:space="preserve"> </w:t>
      </w:r>
      <w:r w:rsidRPr="001E086B">
        <w:rPr>
          <w:rFonts w:ascii="Arial" w:hAnsi="Arial" w:cs="Arial"/>
          <w:b/>
          <w:bCs/>
        </w:rPr>
        <w:t>will be used set an upper limit for the calculation of the Replacement</w:t>
      </w:r>
      <w:r w:rsidR="00AD2EE7" w:rsidRPr="001E086B">
        <w:rPr>
          <w:rFonts w:ascii="Arial" w:hAnsi="Arial" w:cs="Arial"/>
          <w:b/>
          <w:bCs/>
        </w:rPr>
        <w:t xml:space="preserve"> </w:t>
      </w:r>
      <w:r w:rsidR="00B618C8" w:rsidRPr="001E086B">
        <w:rPr>
          <w:rFonts w:ascii="Arial" w:hAnsi="Arial" w:cs="Arial"/>
          <w:b/>
          <w:bCs/>
        </w:rPr>
        <w:t>Housing Payment (RHP).  F</w:t>
      </w:r>
      <w:r w:rsidRPr="001E086B">
        <w:rPr>
          <w:rFonts w:ascii="Arial" w:hAnsi="Arial" w:cs="Arial"/>
          <w:b/>
          <w:bCs/>
        </w:rPr>
        <w:t>ailure to provide information about available,</w:t>
      </w:r>
      <w:r w:rsidR="00AD2EE7" w:rsidRPr="001E086B">
        <w:rPr>
          <w:rFonts w:ascii="Arial" w:hAnsi="Arial" w:cs="Arial"/>
          <w:b/>
          <w:bCs/>
        </w:rPr>
        <w:t xml:space="preserve"> </w:t>
      </w:r>
      <w:r w:rsidRPr="001E086B">
        <w:rPr>
          <w:rFonts w:ascii="Arial" w:hAnsi="Arial" w:cs="Arial"/>
          <w:b/>
          <w:bCs/>
        </w:rPr>
        <w:t>comparable units could result in a requirement to pay excessive</w:t>
      </w:r>
      <w:r w:rsidR="00AD2EE7" w:rsidRPr="001E086B">
        <w:rPr>
          <w:rFonts w:ascii="Arial" w:hAnsi="Arial" w:cs="Arial"/>
          <w:b/>
          <w:bCs/>
        </w:rPr>
        <w:t xml:space="preserve"> </w:t>
      </w:r>
      <w:r w:rsidRPr="001E086B">
        <w:rPr>
          <w:rFonts w:ascii="Arial" w:hAnsi="Arial" w:cs="Arial"/>
          <w:b/>
          <w:bCs/>
        </w:rPr>
        <w:t>relocation costs.</w:t>
      </w:r>
    </w:p>
    <w:p w14:paraId="14073412" w14:textId="77777777" w:rsidR="00A51204" w:rsidRPr="001E086B" w:rsidRDefault="00A51204" w:rsidP="001E086B">
      <w:pPr>
        <w:pStyle w:val="ListParagraph"/>
        <w:spacing w:after="0" w:line="240" w:lineRule="auto"/>
        <w:ind w:left="1080"/>
        <w:jc w:val="both"/>
        <w:rPr>
          <w:rFonts w:ascii="Arial" w:hAnsi="Arial" w:cs="Arial"/>
        </w:rPr>
      </w:pPr>
    </w:p>
    <w:p w14:paraId="7365449E" w14:textId="77777777" w:rsidR="009C1DFA" w:rsidRPr="001E086B" w:rsidRDefault="009C1DFA" w:rsidP="001E086B">
      <w:pPr>
        <w:pStyle w:val="ListParagraph"/>
        <w:numPr>
          <w:ilvl w:val="0"/>
          <w:numId w:val="23"/>
        </w:numPr>
        <w:spacing w:after="0" w:line="240" w:lineRule="auto"/>
        <w:ind w:firstLine="0"/>
        <w:jc w:val="both"/>
        <w:rPr>
          <w:rFonts w:ascii="Arial" w:hAnsi="Arial" w:cs="Arial"/>
        </w:rPr>
      </w:pPr>
      <w:r w:rsidRPr="001E086B">
        <w:rPr>
          <w:rFonts w:ascii="Arial" w:hAnsi="Arial" w:cs="Arial"/>
        </w:rPr>
        <w:t>A description of the available relocation assistance</w:t>
      </w:r>
      <w:r w:rsidR="00B618C8" w:rsidRPr="001E086B">
        <w:rPr>
          <w:rFonts w:ascii="Arial" w:hAnsi="Arial" w:cs="Arial"/>
        </w:rPr>
        <w:t>;</w:t>
      </w:r>
    </w:p>
    <w:p w14:paraId="0F065671" w14:textId="77777777" w:rsidR="008F14C7" w:rsidRPr="001E086B" w:rsidRDefault="009C1DFA" w:rsidP="001E086B">
      <w:pPr>
        <w:pStyle w:val="ListParagraph"/>
        <w:numPr>
          <w:ilvl w:val="0"/>
          <w:numId w:val="23"/>
        </w:numPr>
        <w:spacing w:after="0" w:line="240" w:lineRule="auto"/>
        <w:ind w:left="1440"/>
        <w:jc w:val="both"/>
        <w:rPr>
          <w:rFonts w:ascii="Arial" w:hAnsi="Arial" w:cs="Arial"/>
        </w:rPr>
      </w:pPr>
      <w:r w:rsidRPr="001E086B">
        <w:rPr>
          <w:rFonts w:ascii="Arial" w:hAnsi="Arial" w:cs="Arial"/>
        </w:rPr>
        <w:t>The estimated amount and type of moving expenses the displaced person</w:t>
      </w:r>
      <w:r w:rsidR="008F14C7" w:rsidRPr="001E086B">
        <w:rPr>
          <w:rFonts w:ascii="Arial" w:hAnsi="Arial" w:cs="Arial"/>
        </w:rPr>
        <w:t xml:space="preserve"> </w:t>
      </w:r>
      <w:r w:rsidRPr="001E086B">
        <w:rPr>
          <w:rFonts w:ascii="Arial" w:hAnsi="Arial" w:cs="Arial"/>
        </w:rPr>
        <w:t>would be eligible</w:t>
      </w:r>
      <w:r w:rsidR="008F14C7" w:rsidRPr="001E086B">
        <w:rPr>
          <w:rFonts w:ascii="Arial" w:hAnsi="Arial" w:cs="Arial"/>
        </w:rPr>
        <w:t xml:space="preserve"> </w:t>
      </w:r>
      <w:r w:rsidR="00B618C8" w:rsidRPr="001E086B">
        <w:rPr>
          <w:rFonts w:ascii="Arial" w:hAnsi="Arial" w:cs="Arial"/>
        </w:rPr>
        <w:t>for;</w:t>
      </w:r>
    </w:p>
    <w:p w14:paraId="012ED60A" w14:textId="77777777" w:rsidR="008F14C7" w:rsidRPr="001E086B" w:rsidRDefault="009C1DFA" w:rsidP="001E086B">
      <w:pPr>
        <w:pStyle w:val="ListParagraph"/>
        <w:numPr>
          <w:ilvl w:val="0"/>
          <w:numId w:val="23"/>
        </w:numPr>
        <w:spacing w:after="0" w:line="240" w:lineRule="auto"/>
        <w:ind w:left="1440"/>
        <w:jc w:val="both"/>
        <w:rPr>
          <w:rFonts w:ascii="Arial" w:hAnsi="Arial" w:cs="Arial"/>
        </w:rPr>
      </w:pPr>
      <w:r w:rsidRPr="001E086B">
        <w:rPr>
          <w:rFonts w:ascii="Arial" w:hAnsi="Arial" w:cs="Arial"/>
        </w:rPr>
        <w:t>A specified maximum amount of the replacement housing payment</w:t>
      </w:r>
      <w:r w:rsidR="008F14C7" w:rsidRPr="001E086B">
        <w:rPr>
          <w:rFonts w:ascii="Arial" w:hAnsi="Arial" w:cs="Arial"/>
        </w:rPr>
        <w:t xml:space="preserve"> </w:t>
      </w:r>
      <w:r w:rsidRPr="001E086B">
        <w:rPr>
          <w:rFonts w:ascii="Arial" w:hAnsi="Arial" w:cs="Arial"/>
        </w:rPr>
        <w:t xml:space="preserve">(RHP) which is based </w:t>
      </w:r>
      <w:r w:rsidR="00B618C8" w:rsidRPr="001E086B">
        <w:rPr>
          <w:rFonts w:ascii="Arial" w:hAnsi="Arial" w:cs="Arial"/>
        </w:rPr>
        <w:t>on the most comparable unit;</w:t>
      </w:r>
    </w:p>
    <w:p w14:paraId="7CD5FED1" w14:textId="77777777" w:rsidR="009C1DFA" w:rsidRDefault="009C1DFA" w:rsidP="001E086B">
      <w:pPr>
        <w:pStyle w:val="ListParagraph"/>
        <w:numPr>
          <w:ilvl w:val="0"/>
          <w:numId w:val="23"/>
        </w:numPr>
        <w:spacing w:after="0" w:line="240" w:lineRule="auto"/>
        <w:ind w:firstLine="0"/>
        <w:jc w:val="both"/>
        <w:rPr>
          <w:rFonts w:ascii="Arial" w:hAnsi="Arial" w:cs="Arial"/>
        </w:rPr>
      </w:pPr>
      <w:r w:rsidRPr="001E086B">
        <w:rPr>
          <w:rFonts w:ascii="Arial" w:hAnsi="Arial" w:cs="Arial"/>
        </w:rPr>
        <w:t>Explanation of the procedures required to obtain the assistance</w:t>
      </w:r>
      <w:r w:rsidR="00B618C8" w:rsidRPr="001E086B">
        <w:rPr>
          <w:rFonts w:ascii="Arial" w:hAnsi="Arial" w:cs="Arial"/>
        </w:rPr>
        <w:t>.</w:t>
      </w:r>
    </w:p>
    <w:p w14:paraId="389D992E" w14:textId="77777777" w:rsidR="001E086B" w:rsidRPr="001E086B" w:rsidRDefault="001E086B" w:rsidP="001E086B">
      <w:pPr>
        <w:pStyle w:val="ListParagraph"/>
        <w:spacing w:after="0" w:line="240" w:lineRule="auto"/>
        <w:ind w:left="1080"/>
        <w:jc w:val="both"/>
        <w:rPr>
          <w:rFonts w:ascii="Arial" w:hAnsi="Arial" w:cs="Arial"/>
        </w:rPr>
      </w:pPr>
    </w:p>
    <w:p w14:paraId="110A4577" w14:textId="77777777" w:rsidR="009C1DFA" w:rsidRDefault="009C1DFA" w:rsidP="001E086B">
      <w:pPr>
        <w:spacing w:after="0" w:line="240" w:lineRule="auto"/>
        <w:jc w:val="both"/>
        <w:rPr>
          <w:rFonts w:ascii="Arial" w:hAnsi="Arial" w:cs="Arial"/>
        </w:rPr>
      </w:pPr>
      <w:r w:rsidRPr="001E086B">
        <w:rPr>
          <w:rFonts w:ascii="Arial" w:hAnsi="Arial" w:cs="Arial"/>
        </w:rPr>
        <w:t xml:space="preserve">This notice MUST be </w:t>
      </w:r>
      <w:r w:rsidRPr="001E086B">
        <w:rPr>
          <w:rFonts w:ascii="Arial" w:hAnsi="Arial" w:cs="Arial"/>
          <w:b/>
          <w:u w:val="single"/>
        </w:rPr>
        <w:t>specific</w:t>
      </w:r>
      <w:r w:rsidRPr="001E086B">
        <w:rPr>
          <w:rFonts w:ascii="Arial" w:hAnsi="Arial" w:cs="Arial"/>
        </w:rPr>
        <w:t xml:space="preserve"> to the individual and his/her situation so they will have</w:t>
      </w:r>
      <w:r w:rsidR="008F14C7" w:rsidRPr="001E086B">
        <w:rPr>
          <w:rFonts w:ascii="Arial" w:hAnsi="Arial" w:cs="Arial"/>
        </w:rPr>
        <w:t xml:space="preserve"> </w:t>
      </w:r>
      <w:r w:rsidRPr="001E086B">
        <w:rPr>
          <w:rFonts w:ascii="Arial" w:hAnsi="Arial" w:cs="Arial"/>
        </w:rPr>
        <w:t>a clear understanding of the type and amount of payments and/or other assistance</w:t>
      </w:r>
      <w:r w:rsidR="008F14C7" w:rsidRPr="001E086B">
        <w:rPr>
          <w:rFonts w:ascii="Arial" w:hAnsi="Arial" w:cs="Arial"/>
        </w:rPr>
        <w:t xml:space="preserve"> </w:t>
      </w:r>
      <w:r w:rsidRPr="001E086B">
        <w:rPr>
          <w:rFonts w:ascii="Arial" w:hAnsi="Arial" w:cs="Arial"/>
        </w:rPr>
        <w:t>they may be entitled to claim.</w:t>
      </w:r>
    </w:p>
    <w:p w14:paraId="5217B235" w14:textId="77777777" w:rsidR="001E086B" w:rsidRPr="001E086B" w:rsidRDefault="001E086B" w:rsidP="001E086B">
      <w:pPr>
        <w:spacing w:after="0" w:line="240" w:lineRule="auto"/>
        <w:jc w:val="both"/>
        <w:rPr>
          <w:rFonts w:ascii="Arial" w:hAnsi="Arial" w:cs="Arial"/>
        </w:rPr>
      </w:pPr>
    </w:p>
    <w:p w14:paraId="721C7C22" w14:textId="77777777" w:rsidR="009C1DFA" w:rsidRDefault="009C1DFA" w:rsidP="001E086B">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bCs/>
          <w:i/>
          <w:iCs/>
        </w:rPr>
      </w:pPr>
      <w:r w:rsidRPr="001E086B">
        <w:rPr>
          <w:rFonts w:ascii="Arial" w:hAnsi="Arial" w:cs="Arial"/>
          <w:b/>
          <w:bCs/>
          <w:i/>
          <w:iCs/>
        </w:rPr>
        <w:t>Note: It is acceptable to combine the Notice of Eligibility with the 90 Day</w:t>
      </w:r>
      <w:r w:rsidR="008F14C7" w:rsidRPr="001E086B">
        <w:rPr>
          <w:rFonts w:ascii="Arial" w:hAnsi="Arial" w:cs="Arial"/>
          <w:b/>
          <w:bCs/>
          <w:i/>
          <w:iCs/>
        </w:rPr>
        <w:t xml:space="preserve"> </w:t>
      </w:r>
      <w:r w:rsidRPr="001E086B">
        <w:rPr>
          <w:rFonts w:ascii="Arial" w:hAnsi="Arial" w:cs="Arial"/>
          <w:b/>
          <w:bCs/>
          <w:i/>
          <w:iCs/>
        </w:rPr>
        <w:t>Notice, if you so choose.</w:t>
      </w:r>
    </w:p>
    <w:p w14:paraId="49D31F3C" w14:textId="77777777" w:rsidR="001E086B" w:rsidRPr="001E086B" w:rsidRDefault="001E086B" w:rsidP="001E086B">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bCs/>
          <w:i/>
          <w:iCs/>
        </w:rPr>
      </w:pPr>
    </w:p>
    <w:p w14:paraId="43621671" w14:textId="77777777" w:rsidR="009C1DFA" w:rsidRPr="001E086B" w:rsidRDefault="009C1DFA" w:rsidP="001E086B">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bCs/>
          <w:i/>
          <w:iCs/>
        </w:rPr>
      </w:pPr>
      <w:r w:rsidRPr="001E086B">
        <w:rPr>
          <w:rFonts w:ascii="Arial" w:hAnsi="Arial" w:cs="Arial"/>
          <w:b/>
          <w:bCs/>
          <w:i/>
          <w:iCs/>
        </w:rPr>
        <w:t>HUD has also said that these two notices may also be combined</w:t>
      </w:r>
      <w:r w:rsidR="008F14C7" w:rsidRPr="001E086B">
        <w:rPr>
          <w:rFonts w:ascii="Arial" w:hAnsi="Arial" w:cs="Arial"/>
          <w:b/>
          <w:bCs/>
          <w:i/>
          <w:iCs/>
        </w:rPr>
        <w:t xml:space="preserve"> </w:t>
      </w:r>
      <w:r w:rsidRPr="001E086B">
        <w:rPr>
          <w:rFonts w:ascii="Arial" w:hAnsi="Arial" w:cs="Arial"/>
          <w:b/>
          <w:bCs/>
          <w:i/>
          <w:iCs/>
        </w:rPr>
        <w:t>with the GIN if all the needed information is available and can be</w:t>
      </w:r>
      <w:r w:rsidR="008F14C7" w:rsidRPr="001E086B">
        <w:rPr>
          <w:rFonts w:ascii="Arial" w:hAnsi="Arial" w:cs="Arial"/>
          <w:b/>
          <w:bCs/>
          <w:i/>
          <w:iCs/>
        </w:rPr>
        <w:t xml:space="preserve"> </w:t>
      </w:r>
      <w:r w:rsidRPr="001E086B">
        <w:rPr>
          <w:rFonts w:ascii="Arial" w:hAnsi="Arial" w:cs="Arial"/>
          <w:b/>
          <w:bCs/>
          <w:i/>
          <w:iCs/>
        </w:rPr>
        <w:t>provided to the tenant at that time.</w:t>
      </w:r>
    </w:p>
    <w:p w14:paraId="2503B822" w14:textId="77777777" w:rsidR="001E086B" w:rsidRDefault="001E086B" w:rsidP="001E086B">
      <w:pPr>
        <w:spacing w:after="0" w:line="240" w:lineRule="auto"/>
        <w:jc w:val="both"/>
        <w:rPr>
          <w:rFonts w:ascii="Arial" w:hAnsi="Arial" w:cs="Arial"/>
          <w:b/>
          <w:bCs/>
        </w:rPr>
      </w:pPr>
    </w:p>
    <w:p w14:paraId="1ABBA3FB" w14:textId="77777777" w:rsidR="009C1DFA" w:rsidRDefault="009C1DFA" w:rsidP="00B8047D">
      <w:pPr>
        <w:tabs>
          <w:tab w:val="left" w:pos="720"/>
        </w:tabs>
        <w:spacing w:after="0" w:line="240" w:lineRule="auto"/>
        <w:ind w:left="360"/>
        <w:jc w:val="both"/>
        <w:rPr>
          <w:rFonts w:ascii="Arial" w:hAnsi="Arial" w:cs="Arial"/>
          <w:b/>
          <w:bCs/>
        </w:rPr>
      </w:pPr>
      <w:r w:rsidRPr="001E086B">
        <w:rPr>
          <w:rFonts w:ascii="Arial" w:hAnsi="Arial" w:cs="Arial"/>
          <w:b/>
          <w:bCs/>
        </w:rPr>
        <w:t>3.</w:t>
      </w:r>
      <w:r w:rsidR="00B8047D">
        <w:rPr>
          <w:rFonts w:ascii="Arial" w:hAnsi="Arial" w:cs="Arial"/>
          <w:b/>
          <w:bCs/>
        </w:rPr>
        <w:tab/>
      </w:r>
      <w:r w:rsidRPr="001E086B">
        <w:rPr>
          <w:rFonts w:ascii="Arial" w:hAnsi="Arial" w:cs="Arial"/>
          <w:b/>
          <w:bCs/>
        </w:rPr>
        <w:t>90 Day / 30 Day Notices</w:t>
      </w:r>
    </w:p>
    <w:p w14:paraId="2B8E8D6E" w14:textId="77777777" w:rsidR="003E5EEB" w:rsidRPr="001E086B" w:rsidRDefault="003E5EEB" w:rsidP="00B8047D">
      <w:pPr>
        <w:tabs>
          <w:tab w:val="left" w:pos="720"/>
        </w:tabs>
        <w:spacing w:after="0" w:line="240" w:lineRule="auto"/>
        <w:ind w:left="360"/>
        <w:jc w:val="both"/>
        <w:rPr>
          <w:rFonts w:ascii="Arial" w:hAnsi="Arial" w:cs="Arial"/>
          <w:b/>
          <w:bCs/>
        </w:rPr>
      </w:pPr>
    </w:p>
    <w:p w14:paraId="16D4861C" w14:textId="77777777" w:rsidR="009C1DFA" w:rsidRPr="003E5EEB" w:rsidRDefault="009C1DFA" w:rsidP="003E5EEB">
      <w:pPr>
        <w:pStyle w:val="ListParagraph"/>
        <w:numPr>
          <w:ilvl w:val="0"/>
          <w:numId w:val="24"/>
        </w:numPr>
        <w:spacing w:after="0" w:line="240" w:lineRule="auto"/>
        <w:ind w:left="1080"/>
        <w:jc w:val="both"/>
        <w:rPr>
          <w:rFonts w:ascii="Arial" w:hAnsi="Arial" w:cs="Arial"/>
        </w:rPr>
      </w:pPr>
      <w:r w:rsidRPr="003E5EEB">
        <w:rPr>
          <w:rFonts w:ascii="Arial" w:hAnsi="Arial" w:cs="Arial"/>
        </w:rPr>
        <w:t>Each lawful occupant to be displaced must receive at least 90 days written</w:t>
      </w:r>
      <w:r w:rsidR="008F14C7" w:rsidRPr="003E5EEB">
        <w:rPr>
          <w:rFonts w:ascii="Arial" w:hAnsi="Arial" w:cs="Arial"/>
        </w:rPr>
        <w:t xml:space="preserve"> </w:t>
      </w:r>
      <w:r w:rsidRPr="003E5EEB">
        <w:rPr>
          <w:rFonts w:ascii="Arial" w:hAnsi="Arial" w:cs="Arial"/>
        </w:rPr>
        <w:t>advance notice before being required to move</w:t>
      </w:r>
    </w:p>
    <w:p w14:paraId="7229AF25" w14:textId="77777777" w:rsidR="009C1DFA" w:rsidRPr="003E5EEB" w:rsidRDefault="009C1DFA" w:rsidP="003E5EEB">
      <w:pPr>
        <w:pStyle w:val="ListParagraph"/>
        <w:numPr>
          <w:ilvl w:val="0"/>
          <w:numId w:val="24"/>
        </w:numPr>
        <w:spacing w:after="0" w:line="240" w:lineRule="auto"/>
        <w:ind w:left="1080"/>
        <w:jc w:val="both"/>
        <w:rPr>
          <w:rFonts w:ascii="Arial" w:hAnsi="Arial" w:cs="Arial"/>
        </w:rPr>
      </w:pPr>
      <w:r w:rsidRPr="003E5EEB">
        <w:rPr>
          <w:rFonts w:ascii="Arial" w:hAnsi="Arial" w:cs="Arial"/>
        </w:rPr>
        <w:t>The notice cannot be given before the person is issued a notice of</w:t>
      </w:r>
      <w:r w:rsidR="008F14C7" w:rsidRPr="003E5EEB">
        <w:rPr>
          <w:rFonts w:ascii="Arial" w:hAnsi="Arial" w:cs="Arial"/>
        </w:rPr>
        <w:t xml:space="preserve"> </w:t>
      </w:r>
      <w:r w:rsidRPr="003E5EEB">
        <w:rPr>
          <w:rFonts w:ascii="Arial" w:hAnsi="Arial" w:cs="Arial"/>
        </w:rPr>
        <w:t xml:space="preserve">eligibility for relocation assistance </w:t>
      </w:r>
      <w:r w:rsidRPr="003E5EEB">
        <w:rPr>
          <w:rFonts w:ascii="Arial" w:hAnsi="Arial" w:cs="Arial"/>
          <w:b/>
          <w:bCs/>
        </w:rPr>
        <w:t xml:space="preserve">OR </w:t>
      </w:r>
      <w:r w:rsidRPr="003E5EEB">
        <w:rPr>
          <w:rFonts w:ascii="Arial" w:hAnsi="Arial" w:cs="Arial"/>
        </w:rPr>
        <w:t>before being notified of the</w:t>
      </w:r>
      <w:r w:rsidR="008F14C7" w:rsidRPr="003E5EEB">
        <w:rPr>
          <w:rFonts w:ascii="Arial" w:hAnsi="Arial" w:cs="Arial"/>
        </w:rPr>
        <w:t xml:space="preserve"> </w:t>
      </w:r>
      <w:r w:rsidRPr="003E5EEB">
        <w:rPr>
          <w:rFonts w:ascii="Arial" w:hAnsi="Arial" w:cs="Arial"/>
        </w:rPr>
        <w:t>availability of at least one comparable replacement dwelling (preferably</w:t>
      </w:r>
      <w:r w:rsidR="008F14C7" w:rsidRPr="003E5EEB">
        <w:rPr>
          <w:rFonts w:ascii="Arial" w:hAnsi="Arial" w:cs="Arial"/>
        </w:rPr>
        <w:t xml:space="preserve"> </w:t>
      </w:r>
      <w:r w:rsidRPr="003E5EEB">
        <w:rPr>
          <w:rFonts w:ascii="Arial" w:hAnsi="Arial" w:cs="Arial"/>
        </w:rPr>
        <w:t xml:space="preserve">three). </w:t>
      </w:r>
      <w:r w:rsidR="004813B7" w:rsidRPr="003E5EEB">
        <w:rPr>
          <w:rFonts w:ascii="Arial" w:hAnsi="Arial" w:cs="Arial"/>
        </w:rPr>
        <w:t xml:space="preserve"> </w:t>
      </w:r>
      <w:r w:rsidR="00B618C8" w:rsidRPr="003E5EEB">
        <w:rPr>
          <w:rFonts w:ascii="Arial" w:hAnsi="Arial" w:cs="Arial"/>
        </w:rPr>
        <w:t xml:space="preserve"> </w:t>
      </w:r>
      <w:r w:rsidRPr="003E5EEB">
        <w:rPr>
          <w:rFonts w:ascii="Arial" w:hAnsi="Arial" w:cs="Arial"/>
        </w:rPr>
        <w:t>The 90 day notice can be combined with the Notice of Eligibility.</w:t>
      </w:r>
    </w:p>
    <w:p w14:paraId="44310984" w14:textId="77777777" w:rsidR="009C1DFA" w:rsidRPr="003E5EEB" w:rsidRDefault="009C1DFA" w:rsidP="003E5EEB">
      <w:pPr>
        <w:pStyle w:val="ListParagraph"/>
        <w:numPr>
          <w:ilvl w:val="0"/>
          <w:numId w:val="24"/>
        </w:numPr>
        <w:spacing w:after="0" w:line="240" w:lineRule="auto"/>
        <w:ind w:left="1080"/>
        <w:jc w:val="both"/>
        <w:rPr>
          <w:rFonts w:ascii="Arial" w:hAnsi="Arial" w:cs="Arial"/>
        </w:rPr>
      </w:pPr>
      <w:r w:rsidRPr="003E5EEB">
        <w:rPr>
          <w:rFonts w:ascii="Arial" w:hAnsi="Arial" w:cs="Arial"/>
        </w:rPr>
        <w:t>The notice must certify the date by which the property must be vacated</w:t>
      </w:r>
      <w:r w:rsidR="008F14C7" w:rsidRPr="003E5EEB">
        <w:rPr>
          <w:rFonts w:ascii="Arial" w:hAnsi="Arial" w:cs="Arial"/>
        </w:rPr>
        <w:t xml:space="preserve"> </w:t>
      </w:r>
      <w:r w:rsidRPr="003E5EEB">
        <w:rPr>
          <w:rFonts w:ascii="Arial" w:hAnsi="Arial" w:cs="Arial"/>
          <w:b/>
          <w:bCs/>
          <w:i/>
          <w:iCs/>
        </w:rPr>
        <w:t xml:space="preserve">OR </w:t>
      </w:r>
      <w:r w:rsidRPr="003E5EEB">
        <w:rPr>
          <w:rFonts w:ascii="Arial" w:hAnsi="Arial" w:cs="Arial"/>
        </w:rPr>
        <w:t>if the date is unknown, indicate the earliest date that the occupant may</w:t>
      </w:r>
      <w:r w:rsidR="008F14C7" w:rsidRPr="003E5EEB">
        <w:rPr>
          <w:rFonts w:ascii="Arial" w:hAnsi="Arial" w:cs="Arial"/>
        </w:rPr>
        <w:t xml:space="preserve"> </w:t>
      </w:r>
      <w:r w:rsidRPr="003E5EEB">
        <w:rPr>
          <w:rFonts w:ascii="Arial" w:hAnsi="Arial" w:cs="Arial"/>
        </w:rPr>
        <w:t>be required to move.</w:t>
      </w:r>
    </w:p>
    <w:p w14:paraId="2846D629" w14:textId="77777777" w:rsidR="008A3053" w:rsidRDefault="009C1DFA" w:rsidP="003E5EEB">
      <w:pPr>
        <w:pStyle w:val="ListParagraph"/>
        <w:numPr>
          <w:ilvl w:val="0"/>
          <w:numId w:val="24"/>
        </w:numPr>
        <w:spacing w:after="0" w:line="240" w:lineRule="auto"/>
        <w:ind w:left="1080"/>
        <w:jc w:val="both"/>
        <w:rPr>
          <w:rFonts w:ascii="Arial" w:hAnsi="Arial" w:cs="Arial"/>
        </w:rPr>
      </w:pPr>
      <w:r w:rsidRPr="003E5EEB">
        <w:rPr>
          <w:rFonts w:ascii="Arial" w:hAnsi="Arial" w:cs="Arial"/>
        </w:rPr>
        <w:t>If no date is confirmed in the 90-day notice, the occupants must be</w:t>
      </w:r>
      <w:r w:rsidR="008F14C7" w:rsidRPr="003E5EEB">
        <w:rPr>
          <w:rFonts w:ascii="Arial" w:hAnsi="Arial" w:cs="Arial"/>
        </w:rPr>
        <w:t xml:space="preserve"> </w:t>
      </w:r>
      <w:r w:rsidRPr="003E5EEB">
        <w:rPr>
          <w:rFonts w:ascii="Arial" w:hAnsi="Arial" w:cs="Arial"/>
        </w:rPr>
        <w:t>informed that they will receive at least 30 days advance written notice of</w:t>
      </w:r>
      <w:r w:rsidR="008F14C7" w:rsidRPr="003E5EEB">
        <w:rPr>
          <w:rFonts w:ascii="Arial" w:hAnsi="Arial" w:cs="Arial"/>
        </w:rPr>
        <w:t xml:space="preserve"> </w:t>
      </w:r>
      <w:r w:rsidRPr="003E5EEB">
        <w:rPr>
          <w:rFonts w:ascii="Arial" w:hAnsi="Arial" w:cs="Arial"/>
        </w:rPr>
        <w:t>the specific date of the move.</w:t>
      </w:r>
    </w:p>
    <w:p w14:paraId="4092A821" w14:textId="77777777" w:rsidR="008A3053" w:rsidRDefault="008A3053">
      <w:pPr>
        <w:rPr>
          <w:rFonts w:ascii="Arial" w:hAnsi="Arial" w:cs="Arial"/>
        </w:rPr>
      </w:pPr>
      <w:r>
        <w:rPr>
          <w:rFonts w:ascii="Arial" w:hAnsi="Arial" w:cs="Arial"/>
        </w:rPr>
        <w:br w:type="page"/>
      </w:r>
    </w:p>
    <w:p w14:paraId="5548CD88" w14:textId="77777777" w:rsidR="009C1DFA" w:rsidRDefault="009C1DFA" w:rsidP="003E5EEB">
      <w:pPr>
        <w:pStyle w:val="ListParagraph"/>
        <w:numPr>
          <w:ilvl w:val="0"/>
          <w:numId w:val="24"/>
        </w:numPr>
        <w:spacing w:after="0" w:line="240" w:lineRule="auto"/>
        <w:ind w:left="1080"/>
        <w:jc w:val="both"/>
        <w:rPr>
          <w:rFonts w:ascii="Arial" w:hAnsi="Arial" w:cs="Arial"/>
          <w:i/>
          <w:iCs/>
        </w:rPr>
      </w:pPr>
      <w:r w:rsidRPr="003E5EEB">
        <w:rPr>
          <w:rFonts w:ascii="Arial" w:hAnsi="Arial" w:cs="Arial"/>
        </w:rPr>
        <w:lastRenderedPageBreak/>
        <w:t xml:space="preserve">In most instances, the tenant should be given a 90-day notice. </w:t>
      </w:r>
      <w:r w:rsidR="004813B7" w:rsidRPr="003E5EEB">
        <w:rPr>
          <w:rFonts w:ascii="Arial" w:hAnsi="Arial" w:cs="Arial"/>
        </w:rPr>
        <w:t xml:space="preserve"> </w:t>
      </w:r>
      <w:r w:rsidRPr="003E5EEB">
        <w:rPr>
          <w:rFonts w:ascii="Arial" w:hAnsi="Arial" w:cs="Arial"/>
        </w:rPr>
        <w:t>However</w:t>
      </w:r>
      <w:r w:rsidRPr="003E5EEB">
        <w:rPr>
          <w:rFonts w:ascii="Arial" w:hAnsi="Arial" w:cs="Arial"/>
          <w:i/>
          <w:iCs/>
        </w:rPr>
        <w:t>,</w:t>
      </w:r>
      <w:r w:rsidR="008F14C7" w:rsidRPr="003E5EEB">
        <w:rPr>
          <w:rFonts w:ascii="Arial" w:hAnsi="Arial" w:cs="Arial"/>
          <w:i/>
          <w:iCs/>
        </w:rPr>
        <w:t xml:space="preserve"> </w:t>
      </w:r>
      <w:r w:rsidRPr="003E5EEB">
        <w:rPr>
          <w:rFonts w:ascii="Arial" w:hAnsi="Arial" w:cs="Arial"/>
        </w:rPr>
        <w:t>occupants may be required to move on less th</w:t>
      </w:r>
      <w:r w:rsidR="004813B7" w:rsidRPr="003E5EEB">
        <w:rPr>
          <w:rFonts w:ascii="Arial" w:hAnsi="Arial" w:cs="Arial"/>
        </w:rPr>
        <w:t>a</w:t>
      </w:r>
      <w:r w:rsidRPr="003E5EEB">
        <w:rPr>
          <w:rFonts w:ascii="Arial" w:hAnsi="Arial" w:cs="Arial"/>
        </w:rPr>
        <w:t>n 90 days written notice if</w:t>
      </w:r>
      <w:r w:rsidR="008F14C7" w:rsidRPr="003E5EEB">
        <w:rPr>
          <w:rFonts w:ascii="Arial" w:hAnsi="Arial" w:cs="Arial"/>
        </w:rPr>
        <w:t xml:space="preserve"> </w:t>
      </w:r>
      <w:r w:rsidRPr="003E5EEB">
        <w:rPr>
          <w:rFonts w:ascii="Arial" w:hAnsi="Arial" w:cs="Arial"/>
        </w:rPr>
        <w:t xml:space="preserve">IFA determines that the notice is impracticable. </w:t>
      </w:r>
      <w:r w:rsidR="004813B7" w:rsidRPr="003E5EEB">
        <w:rPr>
          <w:rFonts w:ascii="Arial" w:hAnsi="Arial" w:cs="Arial"/>
        </w:rPr>
        <w:t xml:space="preserve"> </w:t>
      </w:r>
      <w:r w:rsidRPr="003E5EEB">
        <w:rPr>
          <w:rFonts w:ascii="Arial" w:hAnsi="Arial" w:cs="Arial"/>
        </w:rPr>
        <w:t>Occasionally, an</w:t>
      </w:r>
      <w:r w:rsidR="008F14C7" w:rsidRPr="003E5EEB">
        <w:rPr>
          <w:rFonts w:ascii="Arial" w:hAnsi="Arial" w:cs="Arial"/>
        </w:rPr>
        <w:t xml:space="preserve"> </w:t>
      </w:r>
      <w:r w:rsidRPr="003E5EEB">
        <w:rPr>
          <w:rFonts w:ascii="Arial" w:hAnsi="Arial" w:cs="Arial"/>
        </w:rPr>
        <w:t>occupant may be required to move with less than 90</w:t>
      </w:r>
      <w:r w:rsidR="00B618C8" w:rsidRPr="003E5EEB">
        <w:rPr>
          <w:rFonts w:ascii="Arial" w:hAnsi="Arial" w:cs="Arial"/>
        </w:rPr>
        <w:t xml:space="preserve"> days’ notice</w:t>
      </w:r>
      <w:r w:rsidRPr="003E5EEB">
        <w:rPr>
          <w:rFonts w:ascii="Arial" w:hAnsi="Arial" w:cs="Arial"/>
        </w:rPr>
        <w:t xml:space="preserve"> if the unit</w:t>
      </w:r>
      <w:r w:rsidR="008F14C7" w:rsidRPr="003E5EEB">
        <w:rPr>
          <w:rFonts w:ascii="Arial" w:hAnsi="Arial" w:cs="Arial"/>
        </w:rPr>
        <w:t xml:space="preserve"> </w:t>
      </w:r>
      <w:r w:rsidRPr="003E5EEB">
        <w:rPr>
          <w:rFonts w:ascii="Arial" w:hAnsi="Arial" w:cs="Arial"/>
        </w:rPr>
        <w:t>they are occupying is a health or safety hazard</w:t>
      </w:r>
      <w:r w:rsidRPr="003E5EEB">
        <w:rPr>
          <w:rFonts w:ascii="Arial" w:hAnsi="Arial" w:cs="Arial"/>
          <w:i/>
          <w:iCs/>
        </w:rPr>
        <w:t>.</w:t>
      </w:r>
    </w:p>
    <w:p w14:paraId="6501C88D" w14:textId="77777777" w:rsidR="00B63CF5" w:rsidRPr="003E5EEB" w:rsidRDefault="00B63CF5" w:rsidP="00B63CF5">
      <w:pPr>
        <w:pStyle w:val="ListParagraph"/>
        <w:spacing w:after="0" w:line="240" w:lineRule="auto"/>
        <w:ind w:left="1080"/>
        <w:jc w:val="both"/>
        <w:rPr>
          <w:rFonts w:ascii="Arial" w:hAnsi="Arial" w:cs="Arial"/>
          <w:i/>
          <w:iCs/>
        </w:rPr>
      </w:pPr>
    </w:p>
    <w:p w14:paraId="1077A384" w14:textId="77777777" w:rsidR="009C1DFA" w:rsidRDefault="009C1DFA" w:rsidP="003E5EEB">
      <w:pPr>
        <w:spacing w:after="0" w:line="240" w:lineRule="auto"/>
        <w:jc w:val="both"/>
        <w:rPr>
          <w:rFonts w:ascii="Arial" w:hAnsi="Arial" w:cs="Arial"/>
        </w:rPr>
      </w:pPr>
      <w:r w:rsidRPr="003E5EEB">
        <w:rPr>
          <w:rFonts w:ascii="Arial" w:hAnsi="Arial" w:cs="Arial"/>
          <w:i/>
          <w:iCs/>
        </w:rPr>
        <w:t>Please note</w:t>
      </w:r>
      <w:r w:rsidRPr="003E5EEB">
        <w:rPr>
          <w:rFonts w:ascii="Arial" w:hAnsi="Arial" w:cs="Arial"/>
        </w:rPr>
        <w:t>---the needs of the owner’s schedule do not represent sufficient</w:t>
      </w:r>
      <w:r w:rsidR="008F14C7" w:rsidRPr="003E5EEB">
        <w:rPr>
          <w:rFonts w:ascii="Arial" w:hAnsi="Arial" w:cs="Arial"/>
        </w:rPr>
        <w:t xml:space="preserve"> </w:t>
      </w:r>
      <w:r w:rsidRPr="003E5EEB">
        <w:rPr>
          <w:rFonts w:ascii="Arial" w:hAnsi="Arial" w:cs="Arial"/>
        </w:rPr>
        <w:t>reason to issue a notice to vacate before providing the family with 90</w:t>
      </w:r>
      <w:r w:rsidR="008F14C7" w:rsidRPr="003E5EEB">
        <w:rPr>
          <w:rFonts w:ascii="Arial" w:hAnsi="Arial" w:cs="Arial"/>
        </w:rPr>
        <w:t xml:space="preserve"> </w:t>
      </w:r>
      <w:r w:rsidRPr="003E5EEB">
        <w:rPr>
          <w:rFonts w:ascii="Arial" w:hAnsi="Arial" w:cs="Arial"/>
        </w:rPr>
        <w:t>day’s prior notice to move.</w:t>
      </w:r>
    </w:p>
    <w:p w14:paraId="58C8ADB5" w14:textId="77777777" w:rsidR="00B63CF5" w:rsidRPr="003E5EEB" w:rsidRDefault="00B63CF5" w:rsidP="003E5EEB">
      <w:pPr>
        <w:spacing w:after="0" w:line="240" w:lineRule="auto"/>
        <w:jc w:val="both"/>
        <w:rPr>
          <w:rFonts w:ascii="Arial" w:hAnsi="Arial" w:cs="Arial"/>
        </w:rPr>
      </w:pPr>
    </w:p>
    <w:p w14:paraId="25BCDFC8" w14:textId="77777777" w:rsidR="009C1DFA" w:rsidRPr="003E5EEB" w:rsidRDefault="009C1DFA" w:rsidP="00B63CF5">
      <w:pPr>
        <w:pStyle w:val="ListParagraph"/>
        <w:numPr>
          <w:ilvl w:val="0"/>
          <w:numId w:val="25"/>
        </w:numPr>
        <w:spacing w:after="0" w:line="240" w:lineRule="auto"/>
        <w:ind w:left="1080"/>
        <w:jc w:val="both"/>
        <w:rPr>
          <w:rFonts w:ascii="Arial" w:hAnsi="Arial" w:cs="Arial"/>
        </w:rPr>
      </w:pPr>
      <w:r w:rsidRPr="003E5EEB">
        <w:rPr>
          <w:rFonts w:ascii="Arial" w:hAnsi="Arial" w:cs="Arial"/>
        </w:rPr>
        <w:t>A 90-day notice is not needed if (a) there is no structure, growing stock, or</w:t>
      </w:r>
      <w:r w:rsidR="008F14C7" w:rsidRPr="003E5EEB">
        <w:rPr>
          <w:rFonts w:ascii="Arial" w:hAnsi="Arial" w:cs="Arial"/>
        </w:rPr>
        <w:t xml:space="preserve"> </w:t>
      </w:r>
      <w:r w:rsidRPr="003E5EEB">
        <w:rPr>
          <w:rFonts w:ascii="Arial" w:hAnsi="Arial" w:cs="Arial"/>
        </w:rPr>
        <w:t>personal property on the property or (b) the occupant makes an informed</w:t>
      </w:r>
      <w:r w:rsidR="008F14C7" w:rsidRPr="003E5EEB">
        <w:rPr>
          <w:rFonts w:ascii="Arial" w:hAnsi="Arial" w:cs="Arial"/>
        </w:rPr>
        <w:t xml:space="preserve"> </w:t>
      </w:r>
      <w:r w:rsidRPr="003E5EEB">
        <w:rPr>
          <w:rFonts w:ascii="Arial" w:hAnsi="Arial" w:cs="Arial"/>
        </w:rPr>
        <w:t>decision to relocate and vacates the property without prior notice or (c) the</w:t>
      </w:r>
      <w:r w:rsidR="008F14C7" w:rsidRPr="003E5EEB">
        <w:rPr>
          <w:rFonts w:ascii="Arial" w:hAnsi="Arial" w:cs="Arial"/>
        </w:rPr>
        <w:t xml:space="preserve"> </w:t>
      </w:r>
      <w:r w:rsidRPr="003E5EEB">
        <w:rPr>
          <w:rFonts w:ascii="Arial" w:hAnsi="Arial" w:cs="Arial"/>
        </w:rPr>
        <w:t>occupant owns the property and enters into a negotiated agreement for</w:t>
      </w:r>
      <w:r w:rsidR="008F14C7" w:rsidRPr="003E5EEB">
        <w:rPr>
          <w:rFonts w:ascii="Arial" w:hAnsi="Arial" w:cs="Arial"/>
        </w:rPr>
        <w:t xml:space="preserve"> </w:t>
      </w:r>
      <w:r w:rsidRPr="003E5EEB">
        <w:rPr>
          <w:rFonts w:ascii="Arial" w:hAnsi="Arial" w:cs="Arial"/>
        </w:rPr>
        <w:t>delivering possession of the property or (d) the occupant will not qualify</w:t>
      </w:r>
      <w:r w:rsidR="008F14C7" w:rsidRPr="003E5EEB">
        <w:rPr>
          <w:rFonts w:ascii="Arial" w:hAnsi="Arial" w:cs="Arial"/>
        </w:rPr>
        <w:t xml:space="preserve"> </w:t>
      </w:r>
      <w:r w:rsidRPr="003E5EEB">
        <w:rPr>
          <w:rFonts w:ascii="Arial" w:hAnsi="Arial" w:cs="Arial"/>
        </w:rPr>
        <w:t>as a displaced person under the relocation regulations.</w:t>
      </w:r>
    </w:p>
    <w:p w14:paraId="59E1CC21" w14:textId="77777777" w:rsidR="009C1DFA" w:rsidRDefault="009C1DFA" w:rsidP="00B63CF5">
      <w:pPr>
        <w:pStyle w:val="ListParagraph"/>
        <w:numPr>
          <w:ilvl w:val="0"/>
          <w:numId w:val="25"/>
        </w:numPr>
        <w:spacing w:after="0" w:line="240" w:lineRule="auto"/>
        <w:ind w:left="1080"/>
        <w:jc w:val="both"/>
        <w:rPr>
          <w:rFonts w:ascii="Arial" w:hAnsi="Arial" w:cs="Arial"/>
          <w:b/>
          <w:bCs/>
        </w:rPr>
      </w:pPr>
      <w:r w:rsidRPr="003E5EEB">
        <w:rPr>
          <w:rFonts w:ascii="Arial" w:hAnsi="Arial" w:cs="Arial"/>
        </w:rPr>
        <w:t>If occupants are still in the unit after the date specified in the notice, the</w:t>
      </w:r>
      <w:r w:rsidR="008F14C7" w:rsidRPr="003E5EEB">
        <w:rPr>
          <w:rFonts w:ascii="Arial" w:hAnsi="Arial" w:cs="Arial"/>
        </w:rPr>
        <w:t xml:space="preserve"> </w:t>
      </w:r>
      <w:r w:rsidRPr="003E5EEB">
        <w:rPr>
          <w:rFonts w:ascii="Arial" w:hAnsi="Arial" w:cs="Arial"/>
        </w:rPr>
        <w:t>property owner has the right to evict them using due process established</w:t>
      </w:r>
      <w:r w:rsidR="008F14C7" w:rsidRPr="003E5EEB">
        <w:rPr>
          <w:rFonts w:ascii="Arial" w:hAnsi="Arial" w:cs="Arial"/>
        </w:rPr>
        <w:t xml:space="preserve"> </w:t>
      </w:r>
      <w:r w:rsidRPr="003E5EEB">
        <w:rPr>
          <w:rFonts w:ascii="Arial" w:hAnsi="Arial" w:cs="Arial"/>
        </w:rPr>
        <w:t xml:space="preserve">by state law. </w:t>
      </w:r>
      <w:r w:rsidR="004813B7" w:rsidRPr="003E5EEB">
        <w:rPr>
          <w:rFonts w:ascii="Arial" w:hAnsi="Arial" w:cs="Arial"/>
        </w:rPr>
        <w:t xml:space="preserve"> </w:t>
      </w:r>
      <w:r w:rsidRPr="003E5EEB">
        <w:rPr>
          <w:rFonts w:ascii="Arial" w:hAnsi="Arial" w:cs="Arial"/>
        </w:rPr>
        <w:t>If a tenant is evicted for cause, copies of the eviction</w:t>
      </w:r>
      <w:r w:rsidR="008F14C7" w:rsidRPr="003E5EEB">
        <w:rPr>
          <w:rFonts w:ascii="Arial" w:hAnsi="Arial" w:cs="Arial"/>
        </w:rPr>
        <w:t xml:space="preserve"> </w:t>
      </w:r>
      <w:r w:rsidRPr="003E5EEB">
        <w:rPr>
          <w:rFonts w:ascii="Arial" w:hAnsi="Arial" w:cs="Arial"/>
        </w:rPr>
        <w:t xml:space="preserve">documentation must be provided to IFA. </w:t>
      </w:r>
      <w:r w:rsidR="004813B7" w:rsidRPr="003E5EEB">
        <w:rPr>
          <w:rFonts w:ascii="Arial" w:hAnsi="Arial" w:cs="Arial"/>
        </w:rPr>
        <w:t xml:space="preserve"> </w:t>
      </w:r>
      <w:r w:rsidRPr="003E5EEB">
        <w:rPr>
          <w:rFonts w:ascii="Arial" w:hAnsi="Arial" w:cs="Arial"/>
          <w:b/>
          <w:bCs/>
        </w:rPr>
        <w:t>Please inform IFA prior</w:t>
      </w:r>
      <w:r w:rsidR="008F14C7" w:rsidRPr="003E5EEB">
        <w:rPr>
          <w:rFonts w:ascii="Arial" w:hAnsi="Arial" w:cs="Arial"/>
          <w:b/>
          <w:bCs/>
        </w:rPr>
        <w:t xml:space="preserve"> </w:t>
      </w:r>
      <w:r w:rsidRPr="003E5EEB">
        <w:rPr>
          <w:rFonts w:ascii="Arial" w:hAnsi="Arial" w:cs="Arial"/>
          <w:b/>
          <w:bCs/>
        </w:rPr>
        <w:t>to taking this type of action.</w:t>
      </w:r>
    </w:p>
    <w:p w14:paraId="4660EAF9" w14:textId="77777777" w:rsidR="00B63CF5" w:rsidRPr="003E5EEB" w:rsidRDefault="00B63CF5" w:rsidP="00B63CF5">
      <w:pPr>
        <w:pStyle w:val="ListParagraph"/>
        <w:spacing w:after="0" w:line="240" w:lineRule="auto"/>
        <w:ind w:left="1080"/>
        <w:jc w:val="both"/>
        <w:rPr>
          <w:rFonts w:ascii="Arial" w:hAnsi="Arial" w:cs="Arial"/>
          <w:b/>
          <w:bCs/>
        </w:rPr>
      </w:pPr>
    </w:p>
    <w:p w14:paraId="0F233C42" w14:textId="77777777" w:rsidR="009C1DFA" w:rsidRPr="003E5EEB" w:rsidRDefault="009C1DFA" w:rsidP="003E5EEB">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rPr>
      </w:pPr>
      <w:r w:rsidRPr="003E5EEB">
        <w:rPr>
          <w:rFonts w:ascii="Arial" w:hAnsi="Arial" w:cs="Arial"/>
        </w:rPr>
        <w:t xml:space="preserve">It is extremely important that you provide the appropriate notices listed above to </w:t>
      </w:r>
      <w:r w:rsidRPr="003E5EEB">
        <w:rPr>
          <w:rFonts w:ascii="Arial" w:hAnsi="Arial" w:cs="Arial"/>
          <w:b/>
          <w:bCs/>
        </w:rPr>
        <w:t>ALL</w:t>
      </w:r>
      <w:r w:rsidR="008F14C7" w:rsidRPr="003E5EEB">
        <w:rPr>
          <w:rFonts w:ascii="Arial" w:hAnsi="Arial" w:cs="Arial"/>
          <w:b/>
          <w:bCs/>
        </w:rPr>
        <w:t xml:space="preserve"> </w:t>
      </w:r>
      <w:r w:rsidRPr="003E5EEB">
        <w:rPr>
          <w:rFonts w:ascii="Arial" w:hAnsi="Arial" w:cs="Arial"/>
        </w:rPr>
        <w:t xml:space="preserve">tenants in the project. </w:t>
      </w:r>
      <w:r w:rsidR="008F14C7" w:rsidRPr="003E5EEB">
        <w:rPr>
          <w:rFonts w:ascii="Arial" w:hAnsi="Arial" w:cs="Arial"/>
        </w:rPr>
        <w:t xml:space="preserve"> </w:t>
      </w:r>
      <w:r w:rsidRPr="003E5EEB">
        <w:rPr>
          <w:rFonts w:ascii="Arial" w:hAnsi="Arial" w:cs="Arial"/>
          <w:b/>
          <w:bCs/>
        </w:rPr>
        <w:t>Every tenant should receive some type of notice even if he/she</w:t>
      </w:r>
      <w:r w:rsidR="008F14C7" w:rsidRPr="003E5EEB">
        <w:rPr>
          <w:rFonts w:ascii="Arial" w:hAnsi="Arial" w:cs="Arial"/>
          <w:b/>
          <w:bCs/>
        </w:rPr>
        <w:t xml:space="preserve"> </w:t>
      </w:r>
      <w:r w:rsidRPr="003E5EEB">
        <w:rPr>
          <w:rFonts w:ascii="Arial" w:hAnsi="Arial" w:cs="Arial"/>
          <w:b/>
          <w:bCs/>
        </w:rPr>
        <w:t>will not be asked to make any type of move</w:t>
      </w:r>
      <w:r w:rsidRPr="003E5EEB">
        <w:rPr>
          <w:rFonts w:ascii="Arial" w:hAnsi="Arial" w:cs="Arial"/>
        </w:rPr>
        <w:t xml:space="preserve">. </w:t>
      </w:r>
      <w:r w:rsidR="004813B7" w:rsidRPr="003E5EEB">
        <w:rPr>
          <w:rFonts w:ascii="Arial" w:hAnsi="Arial" w:cs="Arial"/>
        </w:rPr>
        <w:t xml:space="preserve"> </w:t>
      </w:r>
      <w:r w:rsidRPr="003E5EEB">
        <w:rPr>
          <w:rFonts w:ascii="Arial" w:hAnsi="Arial" w:cs="Arial"/>
        </w:rPr>
        <w:t>All tenants in the development need to be</w:t>
      </w:r>
      <w:r w:rsidR="008F14C7" w:rsidRPr="003E5EEB">
        <w:rPr>
          <w:rFonts w:ascii="Arial" w:hAnsi="Arial" w:cs="Arial"/>
        </w:rPr>
        <w:t xml:space="preserve"> </w:t>
      </w:r>
      <w:r w:rsidRPr="003E5EEB">
        <w:rPr>
          <w:rFonts w:ascii="Arial" w:hAnsi="Arial" w:cs="Arial"/>
        </w:rPr>
        <w:t xml:space="preserve">kept informed. </w:t>
      </w:r>
      <w:r w:rsidR="004813B7" w:rsidRPr="003E5EEB">
        <w:rPr>
          <w:rFonts w:ascii="Arial" w:hAnsi="Arial" w:cs="Arial"/>
        </w:rPr>
        <w:t xml:space="preserve"> </w:t>
      </w:r>
      <w:r w:rsidRPr="003E5EEB">
        <w:rPr>
          <w:rFonts w:ascii="Arial" w:hAnsi="Arial" w:cs="Arial"/>
        </w:rPr>
        <w:t>If a tenant moves permanently from the property and had not been given</w:t>
      </w:r>
      <w:r w:rsidR="008F14C7" w:rsidRPr="003E5EEB">
        <w:rPr>
          <w:rFonts w:ascii="Arial" w:hAnsi="Arial" w:cs="Arial"/>
        </w:rPr>
        <w:t xml:space="preserve"> </w:t>
      </w:r>
      <w:r w:rsidRPr="003E5EEB">
        <w:rPr>
          <w:rFonts w:ascii="Arial" w:hAnsi="Arial" w:cs="Arial"/>
        </w:rPr>
        <w:t>timely notices, it is HUD’s position that that person will usually qualify as a “displaced</w:t>
      </w:r>
      <w:r w:rsidR="008F14C7" w:rsidRPr="003E5EEB">
        <w:rPr>
          <w:rFonts w:ascii="Arial" w:hAnsi="Arial" w:cs="Arial"/>
        </w:rPr>
        <w:t xml:space="preserve"> </w:t>
      </w:r>
      <w:r w:rsidRPr="003E5EEB">
        <w:rPr>
          <w:rFonts w:ascii="Arial" w:hAnsi="Arial" w:cs="Arial"/>
        </w:rPr>
        <w:t xml:space="preserve">person” and be entitled to claim full relocation benefits. </w:t>
      </w:r>
      <w:r w:rsidR="004813B7" w:rsidRPr="003E5EEB">
        <w:rPr>
          <w:rFonts w:ascii="Arial" w:hAnsi="Arial" w:cs="Arial"/>
        </w:rPr>
        <w:t xml:space="preserve"> </w:t>
      </w:r>
      <w:r w:rsidRPr="003E5EEB">
        <w:rPr>
          <w:rFonts w:ascii="Arial" w:hAnsi="Arial" w:cs="Arial"/>
          <w:i/>
          <w:iCs/>
        </w:rPr>
        <w:t>Tenants must be given timely</w:t>
      </w:r>
      <w:r w:rsidR="008F14C7" w:rsidRPr="003E5EEB">
        <w:rPr>
          <w:rFonts w:ascii="Arial" w:hAnsi="Arial" w:cs="Arial"/>
          <w:i/>
          <w:iCs/>
        </w:rPr>
        <w:t xml:space="preserve"> </w:t>
      </w:r>
      <w:r w:rsidRPr="003E5EEB">
        <w:rPr>
          <w:rFonts w:ascii="Arial" w:hAnsi="Arial" w:cs="Arial"/>
          <w:i/>
          <w:iCs/>
        </w:rPr>
        <w:t>information essential in making an informed judgment about a move</w:t>
      </w:r>
      <w:r w:rsidRPr="003E5EEB">
        <w:rPr>
          <w:rFonts w:ascii="Arial" w:hAnsi="Arial" w:cs="Arial"/>
        </w:rPr>
        <w:t>.</w:t>
      </w:r>
    </w:p>
    <w:p w14:paraId="55CB75BC" w14:textId="77777777" w:rsidR="009C1DFA" w:rsidRPr="003E5EEB" w:rsidRDefault="009C1DFA" w:rsidP="003E5EEB">
      <w:pPr>
        <w:pBdr>
          <w:top w:val="single" w:sz="12" w:space="1" w:color="auto"/>
          <w:left w:val="single" w:sz="12" w:space="4" w:color="auto"/>
          <w:bottom w:val="single" w:sz="12" w:space="1" w:color="auto"/>
          <w:right w:val="single" w:sz="12" w:space="4" w:color="auto"/>
        </w:pBdr>
        <w:shd w:val="clear" w:color="auto" w:fill="BFBFBF" w:themeFill="background1" w:themeFillShade="BF"/>
        <w:spacing w:after="0" w:line="240" w:lineRule="auto"/>
        <w:jc w:val="both"/>
        <w:rPr>
          <w:rFonts w:ascii="Arial" w:hAnsi="Arial" w:cs="Arial"/>
          <w:b/>
          <w:bCs/>
        </w:rPr>
      </w:pPr>
      <w:r w:rsidRPr="003E5EEB">
        <w:rPr>
          <w:rFonts w:ascii="Arial" w:hAnsi="Arial" w:cs="Arial"/>
          <w:b/>
          <w:bCs/>
        </w:rPr>
        <w:t>Proper and Timely notices are crucial</w:t>
      </w:r>
    </w:p>
    <w:p w14:paraId="79708B41" w14:textId="77777777" w:rsidR="00B63CF5" w:rsidRDefault="00B63CF5" w:rsidP="003E5EEB">
      <w:pPr>
        <w:spacing w:after="0" w:line="240" w:lineRule="auto"/>
        <w:jc w:val="both"/>
        <w:rPr>
          <w:rFonts w:ascii="Arial" w:hAnsi="Arial" w:cs="Arial"/>
          <w:b/>
          <w:bCs/>
        </w:rPr>
      </w:pPr>
    </w:p>
    <w:p w14:paraId="6D9B3445" w14:textId="77777777" w:rsidR="009C1DFA" w:rsidRPr="003E5EEB" w:rsidRDefault="009C1DFA" w:rsidP="00B63CF5">
      <w:pPr>
        <w:tabs>
          <w:tab w:val="left" w:pos="360"/>
        </w:tabs>
        <w:spacing w:after="0" w:line="240" w:lineRule="auto"/>
        <w:jc w:val="both"/>
        <w:rPr>
          <w:rFonts w:ascii="Arial" w:hAnsi="Arial" w:cs="Arial"/>
          <w:b/>
          <w:bCs/>
        </w:rPr>
      </w:pPr>
      <w:r w:rsidRPr="003E5EEB">
        <w:rPr>
          <w:rFonts w:ascii="Arial" w:hAnsi="Arial" w:cs="Arial"/>
          <w:b/>
          <w:bCs/>
        </w:rPr>
        <w:t>D.</w:t>
      </w:r>
      <w:r w:rsidR="00B63CF5">
        <w:rPr>
          <w:rFonts w:ascii="Arial" w:hAnsi="Arial" w:cs="Arial"/>
          <w:b/>
          <w:bCs/>
        </w:rPr>
        <w:tab/>
      </w:r>
      <w:r w:rsidRPr="00B63CF5">
        <w:rPr>
          <w:rFonts w:ascii="Arial" w:hAnsi="Arial" w:cs="Arial"/>
          <w:b/>
          <w:bCs/>
          <w:u w:val="single"/>
        </w:rPr>
        <w:t>Replacement Housing and Payments (RHP)</w:t>
      </w:r>
    </w:p>
    <w:p w14:paraId="76313E6A"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Replacement housing units for the “permanently displaced” tenant must be</w:t>
      </w:r>
      <w:r w:rsidR="008F14C7" w:rsidRPr="003E5EEB">
        <w:rPr>
          <w:rFonts w:ascii="Arial" w:hAnsi="Arial" w:cs="Arial"/>
        </w:rPr>
        <w:t xml:space="preserve"> </w:t>
      </w:r>
      <w:r w:rsidRPr="003E5EEB">
        <w:rPr>
          <w:rFonts w:ascii="Arial" w:hAnsi="Arial" w:cs="Arial"/>
        </w:rPr>
        <w:t xml:space="preserve">comparable, decent, safe and sanitary. </w:t>
      </w:r>
      <w:r w:rsidR="004813B7" w:rsidRPr="003E5EEB">
        <w:rPr>
          <w:rFonts w:ascii="Arial" w:hAnsi="Arial" w:cs="Arial"/>
        </w:rPr>
        <w:t xml:space="preserve"> </w:t>
      </w:r>
      <w:r w:rsidRPr="003E5EEB">
        <w:rPr>
          <w:rFonts w:ascii="Arial" w:hAnsi="Arial" w:cs="Arial"/>
        </w:rPr>
        <w:t>Each unit must be inspected to ensure that</w:t>
      </w:r>
      <w:r w:rsidR="008F14C7" w:rsidRPr="003E5EEB">
        <w:rPr>
          <w:rFonts w:ascii="Arial" w:hAnsi="Arial" w:cs="Arial"/>
        </w:rPr>
        <w:t xml:space="preserve"> </w:t>
      </w:r>
      <w:r w:rsidRPr="003E5EEB">
        <w:rPr>
          <w:rFonts w:ascii="Arial" w:hAnsi="Arial" w:cs="Arial"/>
        </w:rPr>
        <w:t>this test is met.</w:t>
      </w:r>
    </w:p>
    <w:p w14:paraId="5A345261"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Copies of those inspection forms must to be provided to IFA confirming the</w:t>
      </w:r>
      <w:r w:rsidR="008F14C7" w:rsidRPr="003E5EEB">
        <w:rPr>
          <w:rFonts w:ascii="Arial" w:hAnsi="Arial" w:cs="Arial"/>
        </w:rPr>
        <w:t xml:space="preserve"> </w:t>
      </w:r>
      <w:r w:rsidRPr="003E5EEB">
        <w:rPr>
          <w:rFonts w:ascii="Arial" w:hAnsi="Arial" w:cs="Arial"/>
        </w:rPr>
        <w:t>approval of the unit under the HQS inspection standards.</w:t>
      </w:r>
    </w:p>
    <w:p w14:paraId="24494668"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If the displaced person selects a unit that fails an inspection for compliance with</w:t>
      </w:r>
      <w:r w:rsidR="008F14C7" w:rsidRPr="003E5EEB">
        <w:rPr>
          <w:rFonts w:ascii="Arial" w:hAnsi="Arial" w:cs="Arial"/>
        </w:rPr>
        <w:t xml:space="preserve"> </w:t>
      </w:r>
      <w:r w:rsidRPr="003E5EEB">
        <w:rPr>
          <w:rFonts w:ascii="Arial" w:hAnsi="Arial" w:cs="Arial"/>
        </w:rPr>
        <w:t>applicable codes and standards, and necessary corrections cannot be made to the</w:t>
      </w:r>
      <w:r w:rsidR="008F14C7" w:rsidRPr="003E5EEB">
        <w:rPr>
          <w:rFonts w:ascii="Arial" w:hAnsi="Arial" w:cs="Arial"/>
        </w:rPr>
        <w:t xml:space="preserve"> </w:t>
      </w:r>
      <w:r w:rsidRPr="003E5EEB">
        <w:rPr>
          <w:rFonts w:ascii="Arial" w:hAnsi="Arial" w:cs="Arial"/>
        </w:rPr>
        <w:t xml:space="preserve">unit, a replacement housing payment for that unit cannot be paid. </w:t>
      </w:r>
      <w:r w:rsidR="004813B7" w:rsidRPr="003E5EEB">
        <w:rPr>
          <w:rFonts w:ascii="Arial" w:hAnsi="Arial" w:cs="Arial"/>
        </w:rPr>
        <w:t xml:space="preserve"> </w:t>
      </w:r>
      <w:r w:rsidRPr="003E5EEB">
        <w:rPr>
          <w:rFonts w:ascii="Arial" w:hAnsi="Arial" w:cs="Arial"/>
        </w:rPr>
        <w:t>However, the</w:t>
      </w:r>
      <w:r w:rsidR="008F14C7" w:rsidRPr="003E5EEB">
        <w:rPr>
          <w:rFonts w:ascii="Arial" w:hAnsi="Arial" w:cs="Arial"/>
        </w:rPr>
        <w:t xml:space="preserve"> </w:t>
      </w:r>
      <w:r w:rsidRPr="003E5EEB">
        <w:rPr>
          <w:rFonts w:ascii="Arial" w:hAnsi="Arial" w:cs="Arial"/>
        </w:rPr>
        <w:t>displaced person is still eligible for moving expense payments regardless of the</w:t>
      </w:r>
      <w:r w:rsidR="008F14C7" w:rsidRPr="003E5EEB">
        <w:rPr>
          <w:rFonts w:ascii="Arial" w:hAnsi="Arial" w:cs="Arial"/>
        </w:rPr>
        <w:t xml:space="preserve"> </w:t>
      </w:r>
      <w:r w:rsidRPr="003E5EEB">
        <w:rPr>
          <w:rFonts w:ascii="Arial" w:hAnsi="Arial" w:cs="Arial"/>
        </w:rPr>
        <w:t>unit selection.</w:t>
      </w:r>
    </w:p>
    <w:p w14:paraId="2A1EBE3A"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 xml:space="preserve">Each displaced household </w:t>
      </w:r>
      <w:r w:rsidRPr="003E5EEB">
        <w:rPr>
          <w:rFonts w:ascii="Arial" w:hAnsi="Arial" w:cs="Arial"/>
          <w:b/>
          <w:bCs/>
        </w:rPr>
        <w:t xml:space="preserve">must </w:t>
      </w:r>
      <w:r w:rsidRPr="003E5EEB">
        <w:rPr>
          <w:rFonts w:ascii="Arial" w:hAnsi="Arial" w:cs="Arial"/>
        </w:rPr>
        <w:t>be offered at least one comparable replacement</w:t>
      </w:r>
      <w:r w:rsidR="008F14C7" w:rsidRPr="003E5EEB">
        <w:rPr>
          <w:rFonts w:ascii="Arial" w:hAnsi="Arial" w:cs="Arial"/>
        </w:rPr>
        <w:t xml:space="preserve"> </w:t>
      </w:r>
      <w:r w:rsidRPr="003E5EEB">
        <w:rPr>
          <w:rFonts w:ascii="Arial" w:hAnsi="Arial" w:cs="Arial"/>
        </w:rPr>
        <w:t xml:space="preserve">dwelling </w:t>
      </w:r>
      <w:r w:rsidRPr="003E5EEB">
        <w:rPr>
          <w:rFonts w:ascii="Arial" w:hAnsi="Arial" w:cs="Arial"/>
          <w:i/>
          <w:iCs/>
        </w:rPr>
        <w:t>and</w:t>
      </w:r>
      <w:r w:rsidRPr="003E5EEB">
        <w:rPr>
          <w:rFonts w:ascii="Arial" w:hAnsi="Arial" w:cs="Arial"/>
        </w:rPr>
        <w:t>, if applicable, the financial assistance necessary to make the</w:t>
      </w:r>
      <w:r w:rsidR="008F14C7" w:rsidRPr="003E5EEB">
        <w:rPr>
          <w:rFonts w:ascii="Arial" w:hAnsi="Arial" w:cs="Arial"/>
        </w:rPr>
        <w:t xml:space="preserve"> </w:t>
      </w:r>
      <w:r w:rsidRPr="003E5EEB">
        <w:rPr>
          <w:rFonts w:ascii="Arial" w:hAnsi="Arial" w:cs="Arial"/>
        </w:rPr>
        <w:t>replacement unit affordable.</w:t>
      </w:r>
    </w:p>
    <w:p w14:paraId="7874849E"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Every household who meets the URA definition of a “displaced person” is</w:t>
      </w:r>
      <w:r w:rsidR="008F14C7" w:rsidRPr="003E5EEB">
        <w:rPr>
          <w:rFonts w:ascii="Arial" w:hAnsi="Arial" w:cs="Arial"/>
        </w:rPr>
        <w:t xml:space="preserve"> </w:t>
      </w:r>
      <w:r w:rsidRPr="003E5EEB">
        <w:rPr>
          <w:rFonts w:ascii="Arial" w:hAnsi="Arial" w:cs="Arial"/>
        </w:rPr>
        <w:t xml:space="preserve">eligible to receive relocation assistance. </w:t>
      </w:r>
      <w:r w:rsidR="00441A07" w:rsidRPr="003E5EEB">
        <w:rPr>
          <w:rFonts w:ascii="Arial" w:hAnsi="Arial" w:cs="Arial"/>
        </w:rPr>
        <w:t xml:space="preserve"> </w:t>
      </w:r>
      <w:r w:rsidRPr="003E5EEB">
        <w:rPr>
          <w:rFonts w:ascii="Arial" w:hAnsi="Arial" w:cs="Arial"/>
        </w:rPr>
        <w:t>The income of the displaced person is</w:t>
      </w:r>
      <w:r w:rsidR="008F14C7" w:rsidRPr="003E5EEB">
        <w:rPr>
          <w:rFonts w:ascii="Arial" w:hAnsi="Arial" w:cs="Arial"/>
        </w:rPr>
        <w:t xml:space="preserve"> </w:t>
      </w:r>
      <w:r w:rsidRPr="003E5EEB">
        <w:rPr>
          <w:rFonts w:ascii="Arial" w:hAnsi="Arial" w:cs="Arial"/>
        </w:rPr>
        <w:t>not a factor in determining eligibility, but is a factor in calculating the amount of</w:t>
      </w:r>
      <w:r w:rsidR="008F14C7" w:rsidRPr="003E5EEB">
        <w:rPr>
          <w:rFonts w:ascii="Arial" w:hAnsi="Arial" w:cs="Arial"/>
        </w:rPr>
        <w:t xml:space="preserve"> </w:t>
      </w:r>
      <w:r w:rsidRPr="003E5EEB">
        <w:rPr>
          <w:rFonts w:ascii="Arial" w:hAnsi="Arial" w:cs="Arial"/>
        </w:rPr>
        <w:t>assistance they will receive.</w:t>
      </w:r>
    </w:p>
    <w:p w14:paraId="2910A187"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Rental assistance may be in the form of a Replacement Housing Payment (RHP)</w:t>
      </w:r>
      <w:r w:rsidR="008F14C7" w:rsidRPr="003E5EEB">
        <w:rPr>
          <w:rFonts w:ascii="Arial" w:hAnsi="Arial" w:cs="Arial"/>
        </w:rPr>
        <w:t xml:space="preserve"> </w:t>
      </w:r>
      <w:r w:rsidRPr="003E5EEB">
        <w:rPr>
          <w:rFonts w:ascii="Arial" w:hAnsi="Arial" w:cs="Arial"/>
        </w:rPr>
        <w:t>or, for eligible households, tenant-based rental assistance under Section 8, if</w:t>
      </w:r>
      <w:r w:rsidR="008F14C7" w:rsidRPr="003E5EEB">
        <w:rPr>
          <w:rFonts w:ascii="Arial" w:hAnsi="Arial" w:cs="Arial"/>
        </w:rPr>
        <w:t xml:space="preserve"> </w:t>
      </w:r>
      <w:r w:rsidRPr="003E5EEB">
        <w:rPr>
          <w:rFonts w:ascii="Arial" w:hAnsi="Arial" w:cs="Arial"/>
        </w:rPr>
        <w:t>available.</w:t>
      </w:r>
    </w:p>
    <w:p w14:paraId="7E1182E5"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If a tenant is not subsidized at the displacement site, the household has the right to</w:t>
      </w:r>
      <w:r w:rsidR="008F14C7" w:rsidRPr="003E5EEB">
        <w:rPr>
          <w:rFonts w:ascii="Arial" w:hAnsi="Arial" w:cs="Arial"/>
        </w:rPr>
        <w:t xml:space="preserve"> </w:t>
      </w:r>
      <w:r w:rsidRPr="003E5EEB">
        <w:rPr>
          <w:rFonts w:ascii="Arial" w:hAnsi="Arial" w:cs="Arial"/>
        </w:rPr>
        <w:t>choose whether rental assistance is provided through tenant-based rental</w:t>
      </w:r>
      <w:r w:rsidR="008F14C7" w:rsidRPr="003E5EEB">
        <w:rPr>
          <w:rFonts w:ascii="Arial" w:hAnsi="Arial" w:cs="Arial"/>
        </w:rPr>
        <w:t xml:space="preserve"> </w:t>
      </w:r>
      <w:r w:rsidRPr="003E5EEB">
        <w:rPr>
          <w:rFonts w:ascii="Arial" w:hAnsi="Arial" w:cs="Arial"/>
        </w:rPr>
        <w:t>assistance or through a calculated Replacement Housing Payment (RHP).</w:t>
      </w:r>
    </w:p>
    <w:p w14:paraId="00D776A5" w14:textId="77777777" w:rsidR="009C1DFA" w:rsidRPr="003E5EEB" w:rsidRDefault="009C1DFA" w:rsidP="003E5EEB">
      <w:pPr>
        <w:pStyle w:val="ListParagraph"/>
        <w:numPr>
          <w:ilvl w:val="0"/>
          <w:numId w:val="26"/>
        </w:numPr>
        <w:spacing w:after="0" w:line="240" w:lineRule="auto"/>
        <w:jc w:val="both"/>
        <w:rPr>
          <w:rFonts w:ascii="Arial" w:hAnsi="Arial" w:cs="Arial"/>
          <w:b/>
          <w:bCs/>
        </w:rPr>
      </w:pPr>
      <w:r w:rsidRPr="003E5EEB">
        <w:rPr>
          <w:rFonts w:ascii="Arial" w:hAnsi="Arial" w:cs="Arial"/>
        </w:rPr>
        <w:t>The Replacement Housing Payment (RHP) is intended to provide affordable</w:t>
      </w:r>
      <w:r w:rsidR="008F14C7" w:rsidRPr="003E5EEB">
        <w:rPr>
          <w:rFonts w:ascii="Arial" w:hAnsi="Arial" w:cs="Arial"/>
        </w:rPr>
        <w:t xml:space="preserve"> </w:t>
      </w:r>
      <w:r w:rsidRPr="003E5EEB">
        <w:rPr>
          <w:rFonts w:ascii="Arial" w:hAnsi="Arial" w:cs="Arial"/>
        </w:rPr>
        <w:t xml:space="preserve">housing for a 42-month period, according to URA regulations. </w:t>
      </w:r>
      <w:r w:rsidR="00441A07" w:rsidRPr="003E5EEB">
        <w:rPr>
          <w:rFonts w:ascii="Arial" w:hAnsi="Arial" w:cs="Arial"/>
        </w:rPr>
        <w:t xml:space="preserve"> </w:t>
      </w:r>
      <w:r w:rsidRPr="003E5EEB">
        <w:rPr>
          <w:rFonts w:ascii="Arial" w:hAnsi="Arial" w:cs="Arial"/>
        </w:rPr>
        <w:t>URA regulations</w:t>
      </w:r>
      <w:r w:rsidR="008F14C7" w:rsidRPr="003E5EEB">
        <w:rPr>
          <w:rFonts w:ascii="Arial" w:hAnsi="Arial" w:cs="Arial"/>
        </w:rPr>
        <w:t xml:space="preserve"> </w:t>
      </w:r>
      <w:r w:rsidRPr="003E5EEB">
        <w:rPr>
          <w:rFonts w:ascii="Arial" w:hAnsi="Arial" w:cs="Arial"/>
        </w:rPr>
        <w:t>mention a $5,250 limitation on payments, however, the regulation also requires</w:t>
      </w:r>
      <w:r w:rsidR="008F14C7" w:rsidRPr="003E5EEB">
        <w:rPr>
          <w:rFonts w:ascii="Arial" w:hAnsi="Arial" w:cs="Arial"/>
        </w:rPr>
        <w:t xml:space="preserve"> </w:t>
      </w:r>
      <w:r w:rsidRPr="003E5EEB">
        <w:rPr>
          <w:rFonts w:ascii="Arial" w:hAnsi="Arial" w:cs="Arial"/>
        </w:rPr>
        <w:t xml:space="preserve">that displaced residents receive the </w:t>
      </w:r>
      <w:r w:rsidRPr="003E5EEB">
        <w:rPr>
          <w:rFonts w:ascii="Arial" w:hAnsi="Arial" w:cs="Arial"/>
          <w:b/>
          <w:bCs/>
        </w:rPr>
        <w:t xml:space="preserve">full </w:t>
      </w:r>
      <w:r w:rsidRPr="003E5EEB">
        <w:rPr>
          <w:rFonts w:ascii="Arial" w:hAnsi="Arial" w:cs="Arial"/>
        </w:rPr>
        <w:t xml:space="preserve">42 months of assistance </w:t>
      </w:r>
      <w:r w:rsidRPr="003E5EEB">
        <w:rPr>
          <w:rFonts w:ascii="Arial" w:hAnsi="Arial" w:cs="Arial"/>
          <w:i/>
          <w:iCs/>
        </w:rPr>
        <w:t>even though the</w:t>
      </w:r>
      <w:r w:rsidR="008F14C7" w:rsidRPr="003E5EEB">
        <w:rPr>
          <w:rFonts w:ascii="Arial" w:hAnsi="Arial" w:cs="Arial"/>
          <w:i/>
          <w:iCs/>
        </w:rPr>
        <w:t xml:space="preserve"> </w:t>
      </w:r>
      <w:r w:rsidRPr="003E5EEB">
        <w:rPr>
          <w:rFonts w:ascii="Arial" w:hAnsi="Arial" w:cs="Arial"/>
          <w:i/>
          <w:iCs/>
        </w:rPr>
        <w:t xml:space="preserve">amount </w:t>
      </w:r>
      <w:r w:rsidRPr="003E5EEB">
        <w:rPr>
          <w:rFonts w:ascii="Arial" w:hAnsi="Arial" w:cs="Arial"/>
          <w:b/>
          <w:bCs/>
          <w:i/>
          <w:iCs/>
        </w:rPr>
        <w:t xml:space="preserve">may exceed </w:t>
      </w:r>
      <w:r w:rsidRPr="003E5EEB">
        <w:rPr>
          <w:rFonts w:ascii="Arial" w:hAnsi="Arial" w:cs="Arial"/>
          <w:i/>
          <w:iCs/>
        </w:rPr>
        <w:t xml:space="preserve">the </w:t>
      </w:r>
      <w:r w:rsidRPr="003E5EEB">
        <w:rPr>
          <w:rFonts w:ascii="Arial" w:hAnsi="Arial" w:cs="Arial"/>
          <w:i/>
          <w:iCs/>
        </w:rPr>
        <w:lastRenderedPageBreak/>
        <w:t>$5,250</w:t>
      </w:r>
      <w:r w:rsidRPr="003E5EEB">
        <w:rPr>
          <w:rFonts w:ascii="Arial" w:hAnsi="Arial" w:cs="Arial"/>
        </w:rPr>
        <w:t xml:space="preserve">. </w:t>
      </w:r>
      <w:r w:rsidR="00441A07" w:rsidRPr="003E5EEB">
        <w:rPr>
          <w:rFonts w:ascii="Arial" w:hAnsi="Arial" w:cs="Arial"/>
        </w:rPr>
        <w:t xml:space="preserve"> </w:t>
      </w:r>
      <w:r w:rsidRPr="003E5EEB">
        <w:rPr>
          <w:rFonts w:ascii="Arial" w:hAnsi="Arial" w:cs="Arial"/>
        </w:rPr>
        <w:t>The payment cap is normally determined by the</w:t>
      </w:r>
      <w:r w:rsidR="008F14C7" w:rsidRPr="003E5EEB">
        <w:rPr>
          <w:rFonts w:ascii="Arial" w:hAnsi="Arial" w:cs="Arial"/>
        </w:rPr>
        <w:t xml:space="preserve"> </w:t>
      </w:r>
      <w:r w:rsidRPr="003E5EEB">
        <w:rPr>
          <w:rFonts w:ascii="Arial" w:hAnsi="Arial" w:cs="Arial"/>
        </w:rPr>
        <w:t>rent/utility cost of the most comparable unit.</w:t>
      </w:r>
    </w:p>
    <w:p w14:paraId="64EF3756"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If a situation should arise in which a project cannot proceed on a timely basis</w:t>
      </w:r>
      <w:r w:rsidR="005870E2" w:rsidRPr="003E5EEB">
        <w:rPr>
          <w:rFonts w:ascii="Arial" w:hAnsi="Arial" w:cs="Arial"/>
        </w:rPr>
        <w:t xml:space="preserve"> </w:t>
      </w:r>
      <w:r w:rsidRPr="003E5EEB">
        <w:rPr>
          <w:rFonts w:ascii="Arial" w:hAnsi="Arial" w:cs="Arial"/>
        </w:rPr>
        <w:t>because comparable replacement dwellings are not available within the monetary</w:t>
      </w:r>
      <w:r w:rsidR="005870E2" w:rsidRPr="003E5EEB">
        <w:rPr>
          <w:rFonts w:ascii="Arial" w:hAnsi="Arial" w:cs="Arial"/>
        </w:rPr>
        <w:t xml:space="preserve"> </w:t>
      </w:r>
      <w:r w:rsidRPr="003E5EEB">
        <w:rPr>
          <w:rFonts w:ascii="Arial" w:hAnsi="Arial" w:cs="Arial"/>
        </w:rPr>
        <w:t>limits for the tenants, HUD authorizes the use of “</w:t>
      </w:r>
      <w:r w:rsidRPr="003E5EEB">
        <w:rPr>
          <w:rFonts w:ascii="Arial" w:hAnsi="Arial" w:cs="Arial"/>
          <w:b/>
          <w:bCs/>
        </w:rPr>
        <w:t>Last Resort Housing</w:t>
      </w:r>
      <w:r w:rsidR="005870E2" w:rsidRPr="003E5EEB">
        <w:rPr>
          <w:rFonts w:ascii="Arial" w:hAnsi="Arial" w:cs="Arial"/>
          <w:b/>
          <w:bCs/>
        </w:rPr>
        <w:t xml:space="preserve"> </w:t>
      </w:r>
      <w:r w:rsidRPr="003E5EEB">
        <w:rPr>
          <w:rFonts w:ascii="Arial" w:hAnsi="Arial" w:cs="Arial"/>
          <w:b/>
          <w:bCs/>
        </w:rPr>
        <w:t>Measures</w:t>
      </w:r>
      <w:r w:rsidRPr="003E5EEB">
        <w:rPr>
          <w:rFonts w:ascii="Arial" w:hAnsi="Arial" w:cs="Arial"/>
        </w:rPr>
        <w:t xml:space="preserve">” as described in Title 49 Part 24.404 of the URA regulations. </w:t>
      </w:r>
      <w:r w:rsidR="00441A07" w:rsidRPr="003E5EEB">
        <w:rPr>
          <w:rFonts w:ascii="Arial" w:hAnsi="Arial" w:cs="Arial"/>
        </w:rPr>
        <w:t xml:space="preserve"> </w:t>
      </w:r>
      <w:r w:rsidRPr="003E5EEB">
        <w:rPr>
          <w:rFonts w:ascii="Arial" w:hAnsi="Arial" w:cs="Arial"/>
        </w:rPr>
        <w:t>If you</w:t>
      </w:r>
      <w:r w:rsidR="005870E2" w:rsidRPr="003E5EEB">
        <w:rPr>
          <w:rFonts w:ascii="Arial" w:hAnsi="Arial" w:cs="Arial"/>
        </w:rPr>
        <w:t xml:space="preserve"> </w:t>
      </w:r>
      <w:r w:rsidRPr="003E5EEB">
        <w:rPr>
          <w:rFonts w:ascii="Arial" w:hAnsi="Arial" w:cs="Arial"/>
        </w:rPr>
        <w:t>determine that last resort housing measures will be necessary for any tenant in</w:t>
      </w:r>
      <w:r w:rsidR="005870E2" w:rsidRPr="003E5EEB">
        <w:rPr>
          <w:rFonts w:ascii="Arial" w:hAnsi="Arial" w:cs="Arial"/>
        </w:rPr>
        <w:t xml:space="preserve"> </w:t>
      </w:r>
      <w:r w:rsidRPr="003E5EEB">
        <w:rPr>
          <w:rFonts w:ascii="Arial" w:hAnsi="Arial" w:cs="Arial"/>
        </w:rPr>
        <w:t>your project, please provide IFA with that information as soon as possible.</w:t>
      </w:r>
      <w:r w:rsidR="005870E2" w:rsidRPr="003E5EEB">
        <w:rPr>
          <w:rFonts w:ascii="Arial" w:hAnsi="Arial" w:cs="Arial"/>
        </w:rPr>
        <w:t xml:space="preserve">  </w:t>
      </w:r>
      <w:r w:rsidR="00441A07" w:rsidRPr="003E5EEB">
        <w:rPr>
          <w:rFonts w:ascii="Arial" w:hAnsi="Arial" w:cs="Arial"/>
        </w:rPr>
        <w:t xml:space="preserve"> </w:t>
      </w:r>
      <w:r w:rsidRPr="003E5EEB">
        <w:rPr>
          <w:rFonts w:ascii="Arial" w:hAnsi="Arial" w:cs="Arial"/>
        </w:rPr>
        <w:t>Information as to how you plan to deal with last resort housing should be included</w:t>
      </w:r>
      <w:r w:rsidR="005870E2" w:rsidRPr="003E5EEB">
        <w:rPr>
          <w:rFonts w:ascii="Arial" w:hAnsi="Arial" w:cs="Arial"/>
        </w:rPr>
        <w:t xml:space="preserve"> </w:t>
      </w:r>
      <w:r w:rsidRPr="003E5EEB">
        <w:rPr>
          <w:rFonts w:ascii="Arial" w:hAnsi="Arial" w:cs="Arial"/>
        </w:rPr>
        <w:t>in the narrative part of your relocation</w:t>
      </w:r>
      <w:r w:rsidR="005870E2" w:rsidRPr="003E5EEB">
        <w:rPr>
          <w:rFonts w:ascii="Arial" w:hAnsi="Arial" w:cs="Arial"/>
        </w:rPr>
        <w:t xml:space="preserve"> </w:t>
      </w:r>
      <w:r w:rsidRPr="003E5EEB">
        <w:rPr>
          <w:rFonts w:ascii="Arial" w:hAnsi="Arial" w:cs="Arial"/>
        </w:rPr>
        <w:t>plan.</w:t>
      </w:r>
    </w:p>
    <w:p w14:paraId="482ABC34" w14:textId="77777777" w:rsidR="009C1DFA" w:rsidRPr="003E5EEB" w:rsidRDefault="009C1DFA" w:rsidP="003E5EEB">
      <w:pPr>
        <w:pStyle w:val="ListParagraph"/>
        <w:numPr>
          <w:ilvl w:val="0"/>
          <w:numId w:val="26"/>
        </w:numPr>
        <w:spacing w:after="0" w:line="240" w:lineRule="auto"/>
        <w:jc w:val="both"/>
        <w:rPr>
          <w:rFonts w:ascii="Arial" w:hAnsi="Arial" w:cs="Arial"/>
        </w:rPr>
      </w:pPr>
      <w:r w:rsidRPr="003E5EEB">
        <w:rPr>
          <w:rFonts w:ascii="Arial" w:hAnsi="Arial" w:cs="Arial"/>
        </w:rPr>
        <w:t xml:space="preserve">The replacement housing payments </w:t>
      </w:r>
      <w:r w:rsidRPr="003E5EEB">
        <w:rPr>
          <w:rFonts w:ascii="Arial" w:hAnsi="Arial" w:cs="Arial"/>
          <w:b/>
          <w:bCs/>
        </w:rPr>
        <w:t xml:space="preserve">must be paid </w:t>
      </w:r>
      <w:r w:rsidRPr="003E5EEB">
        <w:rPr>
          <w:rFonts w:ascii="Arial" w:hAnsi="Arial" w:cs="Arial"/>
          <w:b/>
          <w:bCs/>
          <w:i/>
          <w:iCs/>
        </w:rPr>
        <w:t xml:space="preserve">to the tenant </w:t>
      </w:r>
      <w:r w:rsidRPr="003E5EEB">
        <w:rPr>
          <w:rFonts w:ascii="Arial" w:hAnsi="Arial" w:cs="Arial"/>
        </w:rPr>
        <w:t>and are generally</w:t>
      </w:r>
      <w:r w:rsidR="005870E2" w:rsidRPr="003E5EEB">
        <w:rPr>
          <w:rFonts w:ascii="Arial" w:hAnsi="Arial" w:cs="Arial"/>
        </w:rPr>
        <w:t xml:space="preserve"> </w:t>
      </w:r>
      <w:r w:rsidRPr="003E5EEB">
        <w:rPr>
          <w:rFonts w:ascii="Arial" w:hAnsi="Arial" w:cs="Arial"/>
        </w:rPr>
        <w:t>made in 1 or 2 installments, unless the displaced tenant wishes to purchase a</w:t>
      </w:r>
      <w:r w:rsidR="005870E2" w:rsidRPr="003E5EEB">
        <w:rPr>
          <w:rFonts w:ascii="Arial" w:hAnsi="Arial" w:cs="Arial"/>
        </w:rPr>
        <w:t xml:space="preserve"> </w:t>
      </w:r>
      <w:r w:rsidRPr="003E5EEB">
        <w:rPr>
          <w:rFonts w:ascii="Arial" w:hAnsi="Arial" w:cs="Arial"/>
        </w:rPr>
        <w:t>home.</w:t>
      </w:r>
    </w:p>
    <w:p w14:paraId="2A82F3A7" w14:textId="77777777" w:rsidR="009C1DFA" w:rsidRPr="003E5EEB" w:rsidRDefault="009C1DFA" w:rsidP="008B5548">
      <w:pPr>
        <w:pStyle w:val="ListParagraph"/>
        <w:numPr>
          <w:ilvl w:val="0"/>
          <w:numId w:val="17"/>
        </w:numPr>
        <w:spacing w:after="0" w:line="240" w:lineRule="auto"/>
        <w:ind w:left="1440"/>
        <w:jc w:val="both"/>
        <w:rPr>
          <w:rFonts w:ascii="Arial" w:hAnsi="Arial" w:cs="Arial"/>
        </w:rPr>
      </w:pPr>
      <w:r w:rsidRPr="003E5EEB">
        <w:rPr>
          <w:rFonts w:ascii="Arial" w:hAnsi="Arial" w:cs="Arial"/>
        </w:rPr>
        <w:t>If the displaced tenant chooses the purchase option, the payment must be</w:t>
      </w:r>
      <w:r w:rsidR="005870E2" w:rsidRPr="003E5EEB">
        <w:rPr>
          <w:rFonts w:ascii="Arial" w:hAnsi="Arial" w:cs="Arial"/>
        </w:rPr>
        <w:t xml:space="preserve"> </w:t>
      </w:r>
      <w:r w:rsidRPr="003E5EEB">
        <w:rPr>
          <w:rFonts w:ascii="Arial" w:hAnsi="Arial" w:cs="Arial"/>
        </w:rPr>
        <w:t xml:space="preserve">provided in a lump sum. </w:t>
      </w:r>
      <w:r w:rsidR="00441A07" w:rsidRPr="003E5EEB">
        <w:rPr>
          <w:rFonts w:ascii="Arial" w:hAnsi="Arial" w:cs="Arial"/>
        </w:rPr>
        <w:t xml:space="preserve"> </w:t>
      </w:r>
      <w:r w:rsidRPr="003E5EEB">
        <w:rPr>
          <w:rFonts w:ascii="Arial" w:hAnsi="Arial" w:cs="Arial"/>
        </w:rPr>
        <w:t xml:space="preserve">The </w:t>
      </w:r>
      <w:r w:rsidRPr="003E5EEB">
        <w:rPr>
          <w:rFonts w:ascii="Arial" w:hAnsi="Arial" w:cs="Arial"/>
          <w:b/>
          <w:bCs/>
        </w:rPr>
        <w:t xml:space="preserve">full </w:t>
      </w:r>
      <w:r w:rsidRPr="003E5EEB">
        <w:rPr>
          <w:rFonts w:ascii="Arial" w:hAnsi="Arial" w:cs="Arial"/>
        </w:rPr>
        <w:t>amount of the lump sum payment must</w:t>
      </w:r>
      <w:r w:rsidR="005870E2" w:rsidRPr="003E5EEB">
        <w:rPr>
          <w:rFonts w:ascii="Arial" w:hAnsi="Arial" w:cs="Arial"/>
        </w:rPr>
        <w:t xml:space="preserve"> </w:t>
      </w:r>
      <w:r w:rsidRPr="003E5EEB">
        <w:rPr>
          <w:rFonts w:ascii="Arial" w:hAnsi="Arial" w:cs="Arial"/>
        </w:rPr>
        <w:t>be applied to the purchase price of the replacement dwelling and related</w:t>
      </w:r>
      <w:r w:rsidR="005870E2" w:rsidRPr="003E5EEB">
        <w:rPr>
          <w:rFonts w:ascii="Arial" w:hAnsi="Arial" w:cs="Arial"/>
        </w:rPr>
        <w:t xml:space="preserve"> </w:t>
      </w:r>
      <w:r w:rsidRPr="003E5EEB">
        <w:rPr>
          <w:rFonts w:ascii="Arial" w:hAnsi="Arial" w:cs="Arial"/>
        </w:rPr>
        <w:t>incidental expenses as stated in 49 CFR 24.402 (c).</w:t>
      </w:r>
    </w:p>
    <w:p w14:paraId="7CCA228F" w14:textId="77777777" w:rsidR="009C1DFA" w:rsidRPr="003E5EEB" w:rsidRDefault="009C1DFA" w:rsidP="003E5EEB">
      <w:pPr>
        <w:pStyle w:val="ListParagraph"/>
        <w:numPr>
          <w:ilvl w:val="0"/>
          <w:numId w:val="27"/>
        </w:numPr>
        <w:spacing w:after="0" w:line="240" w:lineRule="auto"/>
        <w:jc w:val="both"/>
        <w:rPr>
          <w:rFonts w:ascii="Arial" w:hAnsi="Arial" w:cs="Arial"/>
        </w:rPr>
      </w:pPr>
      <w:r w:rsidRPr="003E5EEB">
        <w:rPr>
          <w:rFonts w:ascii="Arial" w:hAnsi="Arial" w:cs="Arial"/>
        </w:rPr>
        <w:t>The payment to which the family is entitled is calculated on the basis of the</w:t>
      </w:r>
      <w:r w:rsidR="005870E2" w:rsidRPr="003E5EEB">
        <w:rPr>
          <w:rFonts w:ascii="Arial" w:hAnsi="Arial" w:cs="Arial"/>
        </w:rPr>
        <w:t xml:space="preserve"> </w:t>
      </w:r>
      <w:r w:rsidRPr="003E5EEB">
        <w:rPr>
          <w:rFonts w:ascii="Arial" w:hAnsi="Arial" w:cs="Arial"/>
        </w:rPr>
        <w:t>comparable</w:t>
      </w:r>
      <w:r w:rsidR="005870E2" w:rsidRPr="003E5EEB">
        <w:rPr>
          <w:rFonts w:ascii="Arial" w:hAnsi="Arial" w:cs="Arial"/>
        </w:rPr>
        <w:t xml:space="preserve"> </w:t>
      </w:r>
      <w:r w:rsidRPr="003E5EEB">
        <w:rPr>
          <w:rFonts w:ascii="Arial" w:hAnsi="Arial" w:cs="Arial"/>
        </w:rPr>
        <w:t>replacement dwelling that is determined to be the most nearly</w:t>
      </w:r>
      <w:r w:rsidR="005870E2" w:rsidRPr="003E5EEB">
        <w:rPr>
          <w:rFonts w:ascii="Arial" w:hAnsi="Arial" w:cs="Arial"/>
        </w:rPr>
        <w:t xml:space="preserve"> </w:t>
      </w:r>
      <w:r w:rsidRPr="003E5EEB">
        <w:rPr>
          <w:rFonts w:ascii="Arial" w:hAnsi="Arial" w:cs="Arial"/>
        </w:rPr>
        <w:t>representative of or better than the displacement.</w:t>
      </w:r>
    </w:p>
    <w:p w14:paraId="719CC06E" w14:textId="77777777" w:rsidR="009C1DFA" w:rsidRPr="003E5EEB" w:rsidRDefault="009C1DFA" w:rsidP="003E5EEB">
      <w:pPr>
        <w:pStyle w:val="ListParagraph"/>
        <w:numPr>
          <w:ilvl w:val="0"/>
          <w:numId w:val="27"/>
        </w:numPr>
        <w:spacing w:after="0" w:line="240" w:lineRule="auto"/>
        <w:jc w:val="both"/>
        <w:rPr>
          <w:rFonts w:ascii="Arial" w:hAnsi="Arial" w:cs="Arial"/>
        </w:rPr>
      </w:pPr>
      <w:r w:rsidRPr="003E5EEB">
        <w:rPr>
          <w:rFonts w:ascii="Arial" w:hAnsi="Arial" w:cs="Arial"/>
        </w:rPr>
        <w:t>If an offer of a comparable replacement unit is not made in a timely manner to the</w:t>
      </w:r>
      <w:r w:rsidR="005870E2" w:rsidRPr="003E5EEB">
        <w:rPr>
          <w:rFonts w:ascii="Arial" w:hAnsi="Arial" w:cs="Arial"/>
        </w:rPr>
        <w:t xml:space="preserve"> </w:t>
      </w:r>
      <w:r w:rsidRPr="003E5EEB">
        <w:rPr>
          <w:rFonts w:ascii="Arial" w:hAnsi="Arial" w:cs="Arial"/>
        </w:rPr>
        <w:t>displaced</w:t>
      </w:r>
      <w:r w:rsidR="005870E2" w:rsidRPr="003E5EEB">
        <w:rPr>
          <w:rFonts w:ascii="Arial" w:hAnsi="Arial" w:cs="Arial"/>
        </w:rPr>
        <w:t xml:space="preserve"> h</w:t>
      </w:r>
      <w:r w:rsidRPr="003E5EEB">
        <w:rPr>
          <w:rFonts w:ascii="Arial" w:hAnsi="Arial" w:cs="Arial"/>
        </w:rPr>
        <w:t xml:space="preserve">ousehold, the replacement housing payment </w:t>
      </w:r>
      <w:r w:rsidRPr="003E5EEB">
        <w:rPr>
          <w:rFonts w:ascii="Arial" w:hAnsi="Arial" w:cs="Arial"/>
          <w:b/>
          <w:bCs/>
        </w:rPr>
        <w:t xml:space="preserve">must </w:t>
      </w:r>
      <w:r w:rsidRPr="003E5EEB">
        <w:rPr>
          <w:rFonts w:ascii="Arial" w:hAnsi="Arial" w:cs="Arial"/>
        </w:rPr>
        <w:t>then be calculated</w:t>
      </w:r>
      <w:r w:rsidR="005870E2" w:rsidRPr="003E5EEB">
        <w:rPr>
          <w:rFonts w:ascii="Arial" w:hAnsi="Arial" w:cs="Arial"/>
        </w:rPr>
        <w:t xml:space="preserve"> </w:t>
      </w:r>
      <w:r w:rsidRPr="003E5EEB">
        <w:rPr>
          <w:rFonts w:ascii="Arial" w:hAnsi="Arial" w:cs="Arial"/>
        </w:rPr>
        <w:t xml:space="preserve">on the basis of the actual replacement unit chosen by the resident. </w:t>
      </w:r>
      <w:r w:rsidR="005870E2" w:rsidRPr="003E5EEB">
        <w:rPr>
          <w:rFonts w:ascii="Arial" w:hAnsi="Arial" w:cs="Arial"/>
        </w:rPr>
        <w:t xml:space="preserve"> </w:t>
      </w:r>
      <w:r w:rsidR="00441A07" w:rsidRPr="003E5EEB">
        <w:rPr>
          <w:rFonts w:ascii="Arial" w:hAnsi="Arial" w:cs="Arial"/>
        </w:rPr>
        <w:t xml:space="preserve"> </w:t>
      </w:r>
      <w:r w:rsidRPr="003E5EEB">
        <w:rPr>
          <w:rFonts w:ascii="Arial" w:hAnsi="Arial" w:cs="Arial"/>
        </w:rPr>
        <w:t>This unit may</w:t>
      </w:r>
      <w:r w:rsidR="005870E2" w:rsidRPr="003E5EEB">
        <w:rPr>
          <w:rFonts w:ascii="Arial" w:hAnsi="Arial" w:cs="Arial"/>
        </w:rPr>
        <w:t xml:space="preserve"> </w:t>
      </w:r>
      <w:r w:rsidRPr="003E5EEB">
        <w:rPr>
          <w:rFonts w:ascii="Arial" w:hAnsi="Arial" w:cs="Arial"/>
        </w:rPr>
        <w:t xml:space="preserve">have a higher rent/utility cost than a comparable unit would have had. </w:t>
      </w:r>
      <w:r w:rsidR="00441A07" w:rsidRPr="003E5EEB">
        <w:rPr>
          <w:rFonts w:ascii="Arial" w:hAnsi="Arial" w:cs="Arial"/>
        </w:rPr>
        <w:t xml:space="preserve"> </w:t>
      </w:r>
      <w:r w:rsidRPr="003E5EEB">
        <w:rPr>
          <w:rFonts w:ascii="Arial" w:hAnsi="Arial" w:cs="Arial"/>
        </w:rPr>
        <w:t>For this</w:t>
      </w:r>
      <w:r w:rsidR="005870E2" w:rsidRPr="003E5EEB">
        <w:rPr>
          <w:rFonts w:ascii="Arial" w:hAnsi="Arial" w:cs="Arial"/>
        </w:rPr>
        <w:t xml:space="preserve"> </w:t>
      </w:r>
      <w:r w:rsidRPr="003E5EEB">
        <w:rPr>
          <w:rFonts w:ascii="Arial" w:hAnsi="Arial" w:cs="Arial"/>
        </w:rPr>
        <w:t>reason it is very important to identify the most comparable replacement unit with</w:t>
      </w:r>
      <w:r w:rsidR="005870E2" w:rsidRPr="003E5EEB">
        <w:rPr>
          <w:rFonts w:ascii="Arial" w:hAnsi="Arial" w:cs="Arial"/>
        </w:rPr>
        <w:t xml:space="preserve"> </w:t>
      </w:r>
      <w:r w:rsidRPr="003E5EEB">
        <w:rPr>
          <w:rFonts w:ascii="Arial" w:hAnsi="Arial" w:cs="Arial"/>
        </w:rPr>
        <w:t>the referrals when sending the Notice of Eligibility.</w:t>
      </w:r>
      <w:r w:rsidR="00441A07" w:rsidRPr="003E5EEB">
        <w:rPr>
          <w:rFonts w:ascii="Arial" w:hAnsi="Arial" w:cs="Arial"/>
        </w:rPr>
        <w:t xml:space="preserve"> </w:t>
      </w:r>
      <w:r w:rsidRPr="003E5EEB">
        <w:rPr>
          <w:rFonts w:ascii="Arial" w:hAnsi="Arial" w:cs="Arial"/>
        </w:rPr>
        <w:t xml:space="preserve"> Failure to identify a</w:t>
      </w:r>
      <w:r w:rsidR="005870E2" w:rsidRPr="003E5EEB">
        <w:rPr>
          <w:rFonts w:ascii="Arial" w:hAnsi="Arial" w:cs="Arial"/>
        </w:rPr>
        <w:t xml:space="preserve"> </w:t>
      </w:r>
      <w:r w:rsidRPr="003E5EEB">
        <w:rPr>
          <w:rFonts w:ascii="Arial" w:hAnsi="Arial" w:cs="Arial"/>
        </w:rPr>
        <w:t>comparable unit when required may very well result in a substantially higher</w:t>
      </w:r>
      <w:r w:rsidR="005870E2" w:rsidRPr="003E5EEB">
        <w:rPr>
          <w:rFonts w:ascii="Arial" w:hAnsi="Arial" w:cs="Arial"/>
        </w:rPr>
        <w:t xml:space="preserve"> </w:t>
      </w:r>
      <w:r w:rsidRPr="003E5EEB">
        <w:rPr>
          <w:rFonts w:ascii="Arial" w:hAnsi="Arial" w:cs="Arial"/>
        </w:rPr>
        <w:t>replacement housing payment.</w:t>
      </w:r>
    </w:p>
    <w:p w14:paraId="258F3F2A" w14:textId="77777777" w:rsidR="009C1DFA" w:rsidRPr="003E5EEB" w:rsidRDefault="009C1DFA" w:rsidP="003E5EEB">
      <w:pPr>
        <w:pStyle w:val="ListParagraph"/>
        <w:numPr>
          <w:ilvl w:val="0"/>
          <w:numId w:val="27"/>
        </w:numPr>
        <w:spacing w:after="0" w:line="240" w:lineRule="auto"/>
        <w:jc w:val="both"/>
        <w:rPr>
          <w:rFonts w:ascii="Arial" w:hAnsi="Arial" w:cs="Arial"/>
        </w:rPr>
      </w:pPr>
      <w:r w:rsidRPr="003E5EEB">
        <w:rPr>
          <w:rFonts w:ascii="Arial" w:hAnsi="Arial" w:cs="Arial"/>
        </w:rPr>
        <w:t>For your convenience, we have included</w:t>
      </w:r>
      <w:r w:rsidR="005870E2" w:rsidRPr="003E5EEB">
        <w:rPr>
          <w:rFonts w:ascii="Arial" w:hAnsi="Arial" w:cs="Arial"/>
        </w:rPr>
        <w:t xml:space="preserve"> </w:t>
      </w:r>
      <w:r w:rsidR="00B618C8" w:rsidRPr="003E5EEB">
        <w:rPr>
          <w:rFonts w:ascii="Arial" w:hAnsi="Arial" w:cs="Arial"/>
        </w:rPr>
        <w:t xml:space="preserve">as “Exhibit C” and </w:t>
      </w:r>
      <w:r w:rsidR="005870E2" w:rsidRPr="003E5EEB">
        <w:rPr>
          <w:rFonts w:ascii="Arial" w:hAnsi="Arial" w:cs="Arial"/>
        </w:rPr>
        <w:t>on our website</w:t>
      </w:r>
      <w:r w:rsidRPr="003E5EEB">
        <w:rPr>
          <w:rFonts w:ascii="Arial" w:hAnsi="Arial" w:cs="Arial"/>
        </w:rPr>
        <w:t xml:space="preserve"> a copy of a HUD Form 40061, to assist you</w:t>
      </w:r>
      <w:r w:rsidR="005870E2" w:rsidRPr="003E5EEB">
        <w:rPr>
          <w:rFonts w:ascii="Arial" w:hAnsi="Arial" w:cs="Arial"/>
        </w:rPr>
        <w:t xml:space="preserve"> </w:t>
      </w:r>
      <w:r w:rsidRPr="003E5EEB">
        <w:rPr>
          <w:rFonts w:ascii="Arial" w:hAnsi="Arial" w:cs="Arial"/>
        </w:rPr>
        <w:t>in</w:t>
      </w:r>
      <w:r w:rsidR="005870E2" w:rsidRPr="003E5EEB">
        <w:rPr>
          <w:rFonts w:ascii="Arial" w:hAnsi="Arial" w:cs="Arial"/>
        </w:rPr>
        <w:t xml:space="preserve"> </w:t>
      </w:r>
      <w:r w:rsidRPr="003E5EEB">
        <w:rPr>
          <w:rFonts w:ascii="Arial" w:hAnsi="Arial" w:cs="Arial"/>
        </w:rPr>
        <w:t xml:space="preserve">determining the most comparable unit to use in your RHP calculation. </w:t>
      </w:r>
      <w:r w:rsidR="00441A07" w:rsidRPr="003E5EEB">
        <w:rPr>
          <w:rFonts w:ascii="Arial" w:hAnsi="Arial" w:cs="Arial"/>
        </w:rPr>
        <w:t xml:space="preserve"> </w:t>
      </w:r>
      <w:r w:rsidRPr="003E5EEB">
        <w:rPr>
          <w:rFonts w:ascii="Arial" w:hAnsi="Arial" w:cs="Arial"/>
        </w:rPr>
        <w:t>You may</w:t>
      </w:r>
      <w:r w:rsidR="005870E2" w:rsidRPr="003E5EEB">
        <w:rPr>
          <w:rFonts w:ascii="Arial" w:hAnsi="Arial" w:cs="Arial"/>
        </w:rPr>
        <w:t xml:space="preserve"> </w:t>
      </w:r>
      <w:r w:rsidRPr="003E5EEB">
        <w:rPr>
          <w:rFonts w:ascii="Arial" w:hAnsi="Arial" w:cs="Arial"/>
        </w:rPr>
        <w:t>use this form as it is or you may design your own form but please be sure that</w:t>
      </w:r>
      <w:r w:rsidR="005870E2" w:rsidRPr="003E5EEB">
        <w:rPr>
          <w:rFonts w:ascii="Arial" w:hAnsi="Arial" w:cs="Arial"/>
        </w:rPr>
        <w:t xml:space="preserve"> </w:t>
      </w:r>
      <w:r w:rsidRPr="003E5EEB">
        <w:rPr>
          <w:rFonts w:ascii="Arial" w:hAnsi="Arial" w:cs="Arial"/>
        </w:rPr>
        <w:t>your form is similar in content to the HUD created form.</w:t>
      </w:r>
    </w:p>
    <w:p w14:paraId="0376E3D6" w14:textId="77777777" w:rsidR="009C1DFA" w:rsidRPr="003E5EEB" w:rsidRDefault="009C1DFA" w:rsidP="003E5EEB">
      <w:pPr>
        <w:pStyle w:val="ListParagraph"/>
        <w:numPr>
          <w:ilvl w:val="0"/>
          <w:numId w:val="27"/>
        </w:numPr>
        <w:spacing w:after="0" w:line="240" w:lineRule="auto"/>
        <w:jc w:val="both"/>
        <w:rPr>
          <w:rFonts w:ascii="Arial" w:hAnsi="Arial" w:cs="Arial"/>
        </w:rPr>
      </w:pPr>
      <w:r w:rsidRPr="003E5EEB">
        <w:rPr>
          <w:rFonts w:ascii="Arial" w:hAnsi="Arial" w:cs="Arial"/>
        </w:rPr>
        <w:t xml:space="preserve">HUD Form 40058 has also been included </w:t>
      </w:r>
      <w:r w:rsidR="00096EC1" w:rsidRPr="003E5EEB">
        <w:rPr>
          <w:rFonts w:ascii="Arial" w:hAnsi="Arial" w:cs="Arial"/>
        </w:rPr>
        <w:t xml:space="preserve">as “Exhibit D” and </w:t>
      </w:r>
      <w:r w:rsidR="005870E2" w:rsidRPr="003E5EEB">
        <w:rPr>
          <w:rFonts w:ascii="Arial" w:hAnsi="Arial" w:cs="Arial"/>
        </w:rPr>
        <w:t xml:space="preserve">on our website </w:t>
      </w:r>
      <w:r w:rsidRPr="003E5EEB">
        <w:rPr>
          <w:rFonts w:ascii="Arial" w:hAnsi="Arial" w:cs="Arial"/>
        </w:rPr>
        <w:t>to be used as a claim form for the RHP</w:t>
      </w:r>
      <w:r w:rsidR="005870E2" w:rsidRPr="003E5EEB">
        <w:rPr>
          <w:rFonts w:ascii="Arial" w:hAnsi="Arial" w:cs="Arial"/>
        </w:rPr>
        <w:t xml:space="preserve"> </w:t>
      </w:r>
      <w:r w:rsidRPr="003E5EEB">
        <w:rPr>
          <w:rFonts w:ascii="Arial" w:hAnsi="Arial" w:cs="Arial"/>
        </w:rPr>
        <w:t xml:space="preserve">payments if you so choose. </w:t>
      </w:r>
      <w:r w:rsidR="00441A07" w:rsidRPr="003E5EEB">
        <w:rPr>
          <w:rFonts w:ascii="Arial" w:hAnsi="Arial" w:cs="Arial"/>
        </w:rPr>
        <w:t xml:space="preserve"> </w:t>
      </w:r>
      <w:r w:rsidR="00096EC1" w:rsidRPr="003E5EEB">
        <w:rPr>
          <w:rFonts w:ascii="Arial" w:hAnsi="Arial" w:cs="Arial"/>
        </w:rPr>
        <w:t xml:space="preserve"> </w:t>
      </w:r>
      <w:r w:rsidRPr="003E5EEB">
        <w:rPr>
          <w:rFonts w:ascii="Arial" w:hAnsi="Arial" w:cs="Arial"/>
        </w:rPr>
        <w:t>Again, feel free to design your own form but please</w:t>
      </w:r>
      <w:r w:rsidR="005870E2" w:rsidRPr="003E5EEB">
        <w:rPr>
          <w:rFonts w:ascii="Arial" w:hAnsi="Arial" w:cs="Arial"/>
        </w:rPr>
        <w:t xml:space="preserve"> </w:t>
      </w:r>
      <w:r w:rsidRPr="003E5EEB">
        <w:rPr>
          <w:rFonts w:ascii="Arial" w:hAnsi="Arial" w:cs="Arial"/>
        </w:rPr>
        <w:t>be sure that your form is similar in content to the information provided on the</w:t>
      </w:r>
      <w:r w:rsidR="005870E2" w:rsidRPr="003E5EEB">
        <w:rPr>
          <w:rFonts w:ascii="Arial" w:hAnsi="Arial" w:cs="Arial"/>
        </w:rPr>
        <w:t xml:space="preserve"> </w:t>
      </w:r>
      <w:r w:rsidRPr="003E5EEB">
        <w:rPr>
          <w:rFonts w:ascii="Arial" w:hAnsi="Arial" w:cs="Arial"/>
        </w:rPr>
        <w:t>HUD created form.</w:t>
      </w:r>
    </w:p>
    <w:p w14:paraId="030F375A" w14:textId="77777777" w:rsidR="008B5548" w:rsidRDefault="008B5548">
      <w:pPr>
        <w:rPr>
          <w:rFonts w:ascii="Arial" w:hAnsi="Arial" w:cs="Arial"/>
          <w:b/>
          <w:bCs/>
        </w:rPr>
      </w:pPr>
      <w:r>
        <w:rPr>
          <w:rFonts w:ascii="Arial" w:hAnsi="Arial" w:cs="Arial"/>
          <w:b/>
          <w:bCs/>
        </w:rPr>
        <w:br w:type="page"/>
      </w:r>
    </w:p>
    <w:p w14:paraId="79CB2A6B" w14:textId="77777777" w:rsidR="009C1DFA" w:rsidRDefault="009C1DFA" w:rsidP="0012092A">
      <w:pPr>
        <w:spacing w:after="0" w:line="240" w:lineRule="auto"/>
        <w:jc w:val="center"/>
        <w:rPr>
          <w:rFonts w:ascii="Arial" w:hAnsi="Arial" w:cs="Arial"/>
          <w:b/>
          <w:bCs/>
          <w:sz w:val="28"/>
          <w:szCs w:val="28"/>
        </w:rPr>
      </w:pPr>
      <w:r w:rsidRPr="0012092A">
        <w:rPr>
          <w:rFonts w:ascii="Arial" w:hAnsi="Arial" w:cs="Arial"/>
          <w:b/>
          <w:bCs/>
          <w:sz w:val="28"/>
          <w:szCs w:val="28"/>
        </w:rPr>
        <w:lastRenderedPageBreak/>
        <w:t>Relocation Assistance Policy for Businesses</w:t>
      </w:r>
    </w:p>
    <w:p w14:paraId="022749F5" w14:textId="77777777" w:rsidR="0012092A" w:rsidRDefault="0012092A" w:rsidP="0012092A">
      <w:pPr>
        <w:spacing w:after="0" w:line="240" w:lineRule="auto"/>
        <w:jc w:val="center"/>
        <w:rPr>
          <w:rFonts w:ascii="Arial" w:hAnsi="Arial" w:cs="Arial"/>
          <w:b/>
          <w:bCs/>
          <w:sz w:val="28"/>
          <w:szCs w:val="28"/>
        </w:rPr>
      </w:pPr>
    </w:p>
    <w:p w14:paraId="384CE298" w14:textId="77777777" w:rsidR="009C1DFA" w:rsidRDefault="009C1DFA" w:rsidP="0012092A">
      <w:pPr>
        <w:spacing w:after="0" w:line="240" w:lineRule="auto"/>
        <w:jc w:val="both"/>
        <w:rPr>
          <w:rFonts w:ascii="Arial" w:hAnsi="Arial" w:cs="Arial"/>
        </w:rPr>
      </w:pPr>
      <w:r w:rsidRPr="0012092A">
        <w:rPr>
          <w:rFonts w:ascii="Arial" w:hAnsi="Arial" w:cs="Arial"/>
        </w:rPr>
        <w:t>For any project being funded with HOME funds that will result in the Permanent</w:t>
      </w:r>
      <w:r w:rsidR="005870E2" w:rsidRPr="0012092A">
        <w:rPr>
          <w:rFonts w:ascii="Arial" w:hAnsi="Arial" w:cs="Arial"/>
        </w:rPr>
        <w:t xml:space="preserve"> </w:t>
      </w:r>
      <w:r w:rsidRPr="0012092A">
        <w:rPr>
          <w:rFonts w:ascii="Arial" w:hAnsi="Arial" w:cs="Arial"/>
        </w:rPr>
        <w:t xml:space="preserve">Displacement of a business, project owners </w:t>
      </w:r>
      <w:r w:rsidRPr="0012092A">
        <w:rPr>
          <w:rFonts w:ascii="Arial" w:hAnsi="Arial" w:cs="Arial"/>
          <w:i/>
          <w:iCs/>
        </w:rPr>
        <w:t xml:space="preserve">must </w:t>
      </w:r>
      <w:r w:rsidRPr="0012092A">
        <w:rPr>
          <w:rFonts w:ascii="Arial" w:hAnsi="Arial" w:cs="Arial"/>
        </w:rPr>
        <w:t xml:space="preserve">comply with the </w:t>
      </w:r>
      <w:r w:rsidRPr="0012092A">
        <w:rPr>
          <w:rFonts w:ascii="Arial" w:hAnsi="Arial" w:cs="Arial"/>
          <w:b/>
          <w:bCs/>
          <w:i/>
          <w:iCs/>
        </w:rPr>
        <w:t>IFA Relocation</w:t>
      </w:r>
      <w:r w:rsidR="005870E2" w:rsidRPr="0012092A">
        <w:rPr>
          <w:rFonts w:ascii="Arial" w:hAnsi="Arial" w:cs="Arial"/>
          <w:b/>
          <w:bCs/>
          <w:i/>
          <w:iCs/>
        </w:rPr>
        <w:t xml:space="preserve"> </w:t>
      </w:r>
      <w:r w:rsidRPr="0012092A">
        <w:rPr>
          <w:rFonts w:ascii="Arial" w:hAnsi="Arial" w:cs="Arial"/>
          <w:b/>
          <w:bCs/>
          <w:i/>
          <w:iCs/>
        </w:rPr>
        <w:t xml:space="preserve">Assistance Policy for Businesses </w:t>
      </w:r>
      <w:r w:rsidRPr="0012092A">
        <w:rPr>
          <w:rFonts w:ascii="Arial" w:hAnsi="Arial" w:cs="Arial"/>
        </w:rPr>
        <w:t>as outlined herein and with all of the requirements of</w:t>
      </w:r>
      <w:r w:rsidR="005870E2" w:rsidRPr="0012092A">
        <w:rPr>
          <w:rFonts w:ascii="Arial" w:hAnsi="Arial" w:cs="Arial"/>
        </w:rPr>
        <w:t xml:space="preserve"> </w:t>
      </w:r>
      <w:r w:rsidRPr="0012092A">
        <w:rPr>
          <w:rFonts w:ascii="Arial" w:hAnsi="Arial" w:cs="Arial"/>
        </w:rPr>
        <w:t>the Uniform Relocation Assistance and Real Property Acquisition Policies Act of 1970</w:t>
      </w:r>
      <w:r w:rsidR="005870E2" w:rsidRPr="0012092A">
        <w:rPr>
          <w:rFonts w:ascii="Arial" w:hAnsi="Arial" w:cs="Arial"/>
        </w:rPr>
        <w:t xml:space="preserve"> </w:t>
      </w:r>
      <w:r w:rsidRPr="0012092A">
        <w:rPr>
          <w:rFonts w:ascii="Arial" w:hAnsi="Arial" w:cs="Arial"/>
        </w:rPr>
        <w:t xml:space="preserve">(URA). </w:t>
      </w:r>
      <w:r w:rsidR="005870E2" w:rsidRPr="0012092A">
        <w:rPr>
          <w:rFonts w:ascii="Arial" w:hAnsi="Arial" w:cs="Arial"/>
        </w:rPr>
        <w:t xml:space="preserve">  </w:t>
      </w:r>
      <w:r w:rsidRPr="0012092A">
        <w:rPr>
          <w:rFonts w:ascii="Arial" w:hAnsi="Arial" w:cs="Arial"/>
        </w:rPr>
        <w:t>If you need copies of the HUD Handbook 1378: Tenant Assistance Relocation</w:t>
      </w:r>
      <w:r w:rsidR="005870E2" w:rsidRPr="0012092A">
        <w:rPr>
          <w:rFonts w:ascii="Arial" w:hAnsi="Arial" w:cs="Arial"/>
        </w:rPr>
        <w:t xml:space="preserve"> </w:t>
      </w:r>
      <w:r w:rsidRPr="0012092A">
        <w:rPr>
          <w:rFonts w:ascii="Arial" w:hAnsi="Arial" w:cs="Arial"/>
        </w:rPr>
        <w:t xml:space="preserve">and Real Property Acquisition, they are available </w:t>
      </w:r>
      <w:r w:rsidR="00441A07" w:rsidRPr="0012092A">
        <w:rPr>
          <w:rFonts w:ascii="Arial" w:hAnsi="Arial" w:cs="Arial"/>
        </w:rPr>
        <w:t xml:space="preserve">at </w:t>
      </w:r>
      <w:r w:rsidR="00F25550" w:rsidRPr="0012092A">
        <w:rPr>
          <w:rFonts w:ascii="Arial" w:hAnsi="Arial" w:cs="Arial"/>
        </w:rPr>
        <w:t xml:space="preserve">HUD Handbook 1378 or </w:t>
      </w:r>
      <w:r w:rsidRPr="0012092A">
        <w:rPr>
          <w:rFonts w:ascii="Arial" w:hAnsi="Arial" w:cs="Arial"/>
        </w:rPr>
        <w:t xml:space="preserve">from HUD. </w:t>
      </w:r>
      <w:r w:rsidR="005870E2" w:rsidRPr="0012092A">
        <w:rPr>
          <w:rFonts w:ascii="Arial" w:hAnsi="Arial" w:cs="Arial"/>
        </w:rPr>
        <w:t xml:space="preserve"> </w:t>
      </w:r>
      <w:r w:rsidRPr="0012092A">
        <w:rPr>
          <w:rFonts w:ascii="Arial" w:hAnsi="Arial" w:cs="Arial"/>
        </w:rPr>
        <w:t>The 1378</w:t>
      </w:r>
      <w:r w:rsidR="005870E2" w:rsidRPr="0012092A">
        <w:rPr>
          <w:rFonts w:ascii="Arial" w:hAnsi="Arial" w:cs="Arial"/>
        </w:rPr>
        <w:t xml:space="preserve"> </w:t>
      </w:r>
      <w:r w:rsidRPr="0012092A">
        <w:rPr>
          <w:rFonts w:ascii="Arial" w:hAnsi="Arial" w:cs="Arial"/>
        </w:rPr>
        <w:t>handbook reviews all of the requirements of the URA regulations for multiple federal</w:t>
      </w:r>
      <w:r w:rsidR="005870E2" w:rsidRPr="0012092A">
        <w:rPr>
          <w:rFonts w:ascii="Arial" w:hAnsi="Arial" w:cs="Arial"/>
        </w:rPr>
        <w:t xml:space="preserve"> </w:t>
      </w:r>
      <w:r w:rsidRPr="0012092A">
        <w:rPr>
          <w:rFonts w:ascii="Arial" w:hAnsi="Arial" w:cs="Arial"/>
        </w:rPr>
        <w:t>programs.</w:t>
      </w:r>
    </w:p>
    <w:p w14:paraId="789DA999" w14:textId="77777777" w:rsidR="0012092A" w:rsidRPr="0012092A" w:rsidRDefault="0012092A" w:rsidP="0012092A">
      <w:pPr>
        <w:spacing w:after="0" w:line="240" w:lineRule="auto"/>
        <w:jc w:val="both"/>
        <w:rPr>
          <w:rFonts w:ascii="Arial" w:hAnsi="Arial" w:cs="Arial"/>
        </w:rPr>
      </w:pPr>
    </w:p>
    <w:p w14:paraId="53805542" w14:textId="77777777" w:rsidR="009C1DFA" w:rsidRPr="0012092A" w:rsidRDefault="009C1DFA" w:rsidP="0012092A">
      <w:pPr>
        <w:spacing w:line="240" w:lineRule="auto"/>
        <w:jc w:val="both"/>
        <w:rPr>
          <w:rFonts w:ascii="Arial" w:hAnsi="Arial" w:cs="Arial"/>
        </w:rPr>
      </w:pPr>
      <w:r w:rsidRPr="0012092A">
        <w:rPr>
          <w:rFonts w:ascii="Arial" w:hAnsi="Arial" w:cs="Arial"/>
        </w:rPr>
        <w:t>If you acquire an existing property to be rehabbed with federal HOME funds you must</w:t>
      </w:r>
      <w:r w:rsidR="005870E2" w:rsidRPr="0012092A">
        <w:rPr>
          <w:rFonts w:ascii="Arial" w:hAnsi="Arial" w:cs="Arial"/>
        </w:rPr>
        <w:t xml:space="preserve"> </w:t>
      </w:r>
      <w:r w:rsidRPr="0012092A">
        <w:rPr>
          <w:rFonts w:ascii="Arial" w:hAnsi="Arial" w:cs="Arial"/>
        </w:rPr>
        <w:t xml:space="preserve">submit to IFA at time of initial application a copy of the </w:t>
      </w:r>
      <w:r w:rsidR="0063207E" w:rsidRPr="0012092A">
        <w:rPr>
          <w:rFonts w:ascii="Arial" w:hAnsi="Arial" w:cs="Arial"/>
          <w:b/>
        </w:rPr>
        <w:t>Notice to Seller – Voluntary Acquisition notice</w:t>
      </w:r>
      <w:r w:rsidRPr="0012092A">
        <w:rPr>
          <w:rFonts w:ascii="Arial" w:hAnsi="Arial" w:cs="Arial"/>
        </w:rPr>
        <w:t>, as explained at the</w:t>
      </w:r>
      <w:r w:rsidR="005870E2" w:rsidRPr="0012092A">
        <w:rPr>
          <w:rFonts w:ascii="Arial" w:hAnsi="Arial" w:cs="Arial"/>
        </w:rPr>
        <w:t xml:space="preserve"> </w:t>
      </w:r>
      <w:r w:rsidRPr="0012092A">
        <w:rPr>
          <w:rFonts w:ascii="Arial" w:hAnsi="Arial" w:cs="Arial"/>
        </w:rPr>
        <w:t>beginning of this document.</w:t>
      </w:r>
    </w:p>
    <w:p w14:paraId="7D53966C"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t>Businesses covered by this policy are considered to be</w:t>
      </w:r>
      <w:r w:rsidR="0059706B">
        <w:rPr>
          <w:rFonts w:ascii="Arial" w:hAnsi="Arial" w:cs="Arial"/>
          <w:b/>
          <w:bCs/>
        </w:rPr>
        <w:t>:</w:t>
      </w:r>
    </w:p>
    <w:p w14:paraId="0ABE9816" w14:textId="77777777" w:rsidR="009C1DFA" w:rsidRPr="0012092A" w:rsidRDefault="00096EC1" w:rsidP="0012092A">
      <w:pPr>
        <w:spacing w:line="240" w:lineRule="auto"/>
        <w:ind w:firstLine="720"/>
        <w:jc w:val="both"/>
        <w:rPr>
          <w:rFonts w:ascii="Arial" w:hAnsi="Arial" w:cs="Arial"/>
        </w:rPr>
      </w:pPr>
      <w:r w:rsidRPr="0012092A">
        <w:rPr>
          <w:rFonts w:ascii="Arial" w:hAnsi="Arial" w:cs="Arial"/>
        </w:rPr>
        <w:t>1) lawful for-profit businesses;</w:t>
      </w:r>
    </w:p>
    <w:p w14:paraId="4CDD385E" w14:textId="77777777" w:rsidR="009C1DFA" w:rsidRPr="0012092A" w:rsidRDefault="009C1DFA" w:rsidP="0012092A">
      <w:pPr>
        <w:spacing w:line="240" w:lineRule="auto"/>
        <w:ind w:firstLine="720"/>
        <w:jc w:val="both"/>
        <w:rPr>
          <w:rFonts w:ascii="Arial" w:hAnsi="Arial" w:cs="Arial"/>
        </w:rPr>
      </w:pPr>
      <w:r w:rsidRPr="0012092A">
        <w:rPr>
          <w:rFonts w:ascii="Arial" w:hAnsi="Arial" w:cs="Arial"/>
        </w:rPr>
        <w:t>2) non-profit businesses (such as churches, social service agencies</w:t>
      </w:r>
      <w:r w:rsidR="00096EC1" w:rsidRPr="0012092A">
        <w:rPr>
          <w:rFonts w:ascii="Arial" w:hAnsi="Arial" w:cs="Arial"/>
        </w:rPr>
        <w:t xml:space="preserve">; </w:t>
      </w:r>
      <w:r w:rsidRPr="0012092A">
        <w:rPr>
          <w:rFonts w:ascii="Arial" w:hAnsi="Arial" w:cs="Arial"/>
        </w:rPr>
        <w:t xml:space="preserve"> or</w:t>
      </w:r>
    </w:p>
    <w:p w14:paraId="5DC846B6" w14:textId="77777777" w:rsidR="009C1DFA" w:rsidRPr="0012092A" w:rsidRDefault="009C1DFA" w:rsidP="0012092A">
      <w:pPr>
        <w:spacing w:line="240" w:lineRule="auto"/>
        <w:ind w:firstLine="720"/>
        <w:jc w:val="both"/>
        <w:rPr>
          <w:rFonts w:ascii="Arial" w:hAnsi="Arial" w:cs="Arial"/>
        </w:rPr>
      </w:pPr>
      <w:r w:rsidRPr="0012092A">
        <w:rPr>
          <w:rFonts w:ascii="Arial" w:hAnsi="Arial" w:cs="Arial"/>
        </w:rPr>
        <w:t>3) farming operations</w:t>
      </w:r>
      <w:r w:rsidR="00096EC1" w:rsidRPr="0012092A">
        <w:rPr>
          <w:rFonts w:ascii="Arial" w:hAnsi="Arial" w:cs="Arial"/>
        </w:rPr>
        <w:t>.</w:t>
      </w:r>
    </w:p>
    <w:p w14:paraId="674DA8C7" w14:textId="77777777" w:rsidR="009C1DFA" w:rsidRPr="0012092A" w:rsidRDefault="009C1DFA" w:rsidP="0012092A">
      <w:pPr>
        <w:spacing w:line="240" w:lineRule="auto"/>
        <w:jc w:val="both"/>
        <w:rPr>
          <w:rFonts w:ascii="Arial" w:hAnsi="Arial" w:cs="Arial"/>
        </w:rPr>
      </w:pPr>
      <w:r w:rsidRPr="0012092A">
        <w:rPr>
          <w:rFonts w:ascii="Arial" w:hAnsi="Arial" w:cs="Arial"/>
        </w:rPr>
        <w:t>The businesses can be owner/occupant businesses or tenants operating a business in a</w:t>
      </w:r>
      <w:r w:rsidR="0063207E" w:rsidRPr="0012092A">
        <w:rPr>
          <w:rFonts w:ascii="Arial" w:hAnsi="Arial" w:cs="Arial"/>
        </w:rPr>
        <w:t xml:space="preserve"> </w:t>
      </w:r>
      <w:r w:rsidRPr="0012092A">
        <w:rPr>
          <w:rFonts w:ascii="Arial" w:hAnsi="Arial" w:cs="Arial"/>
        </w:rPr>
        <w:t>rented space.</w:t>
      </w:r>
    </w:p>
    <w:p w14:paraId="2950D361" w14:textId="77777777" w:rsidR="009C1DFA" w:rsidRPr="0012092A" w:rsidRDefault="009C1DFA" w:rsidP="0012092A">
      <w:pPr>
        <w:spacing w:line="240" w:lineRule="auto"/>
        <w:jc w:val="both"/>
        <w:rPr>
          <w:rFonts w:ascii="Arial" w:hAnsi="Arial" w:cs="Arial"/>
          <w:b/>
          <w:bCs/>
        </w:rPr>
      </w:pPr>
      <w:r w:rsidRPr="0012092A">
        <w:rPr>
          <w:rFonts w:ascii="Arial" w:hAnsi="Arial" w:cs="Arial"/>
        </w:rPr>
        <w:t xml:space="preserve">Displaced businesses are entitled to </w:t>
      </w:r>
      <w:r w:rsidRPr="0012092A">
        <w:rPr>
          <w:rFonts w:ascii="Arial" w:hAnsi="Arial" w:cs="Arial"/>
          <w:b/>
          <w:bCs/>
        </w:rPr>
        <w:t xml:space="preserve">advisory services </w:t>
      </w:r>
      <w:r w:rsidRPr="0012092A">
        <w:rPr>
          <w:rFonts w:ascii="Arial" w:hAnsi="Arial" w:cs="Arial"/>
        </w:rPr>
        <w:t xml:space="preserve">to include </w:t>
      </w:r>
      <w:r w:rsidRPr="0012092A">
        <w:rPr>
          <w:rFonts w:ascii="Arial" w:hAnsi="Arial" w:cs="Arial"/>
          <w:b/>
          <w:bCs/>
        </w:rPr>
        <w:t xml:space="preserve">proper notification </w:t>
      </w:r>
      <w:r w:rsidRPr="0012092A">
        <w:rPr>
          <w:rFonts w:ascii="Arial" w:hAnsi="Arial" w:cs="Arial"/>
        </w:rPr>
        <w:t>as</w:t>
      </w:r>
      <w:r w:rsidR="0063207E" w:rsidRPr="0012092A">
        <w:rPr>
          <w:rFonts w:ascii="Arial" w:hAnsi="Arial" w:cs="Arial"/>
        </w:rPr>
        <w:t xml:space="preserve"> </w:t>
      </w:r>
      <w:r w:rsidRPr="0012092A">
        <w:rPr>
          <w:rFonts w:ascii="Arial" w:hAnsi="Arial" w:cs="Arial"/>
        </w:rPr>
        <w:t xml:space="preserve">well as </w:t>
      </w:r>
      <w:r w:rsidRPr="0012092A">
        <w:rPr>
          <w:rFonts w:ascii="Arial" w:hAnsi="Arial" w:cs="Arial"/>
          <w:b/>
          <w:bCs/>
        </w:rPr>
        <w:t xml:space="preserve">financial benefit </w:t>
      </w:r>
      <w:r w:rsidRPr="0012092A">
        <w:rPr>
          <w:rFonts w:ascii="Arial" w:hAnsi="Arial" w:cs="Arial"/>
        </w:rPr>
        <w:t xml:space="preserve">in the form of </w:t>
      </w:r>
      <w:r w:rsidRPr="0012092A">
        <w:rPr>
          <w:rFonts w:ascii="Arial" w:hAnsi="Arial" w:cs="Arial"/>
          <w:b/>
          <w:bCs/>
        </w:rPr>
        <w:t xml:space="preserve">business moving expenses </w:t>
      </w:r>
      <w:r w:rsidRPr="0012092A">
        <w:rPr>
          <w:rFonts w:ascii="Arial" w:hAnsi="Arial" w:cs="Arial"/>
        </w:rPr>
        <w:t xml:space="preserve">and in certain cases </w:t>
      </w:r>
      <w:r w:rsidRPr="0012092A">
        <w:rPr>
          <w:rFonts w:ascii="Arial" w:hAnsi="Arial" w:cs="Arial"/>
          <w:b/>
          <w:bCs/>
        </w:rPr>
        <w:t>business</w:t>
      </w:r>
      <w:r w:rsidR="0063207E" w:rsidRPr="0012092A">
        <w:rPr>
          <w:rFonts w:ascii="Arial" w:hAnsi="Arial" w:cs="Arial"/>
          <w:b/>
          <w:bCs/>
        </w:rPr>
        <w:t xml:space="preserve"> </w:t>
      </w:r>
      <w:r w:rsidRPr="0012092A">
        <w:rPr>
          <w:rFonts w:ascii="Arial" w:hAnsi="Arial" w:cs="Arial"/>
          <w:b/>
          <w:bCs/>
        </w:rPr>
        <w:t>reestablishment expenses.</w:t>
      </w:r>
    </w:p>
    <w:p w14:paraId="1CC9F819"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t>Project Planning--Consultation with Business Owners</w:t>
      </w:r>
    </w:p>
    <w:p w14:paraId="0B3F91FB" w14:textId="77777777" w:rsidR="009C1DFA" w:rsidRPr="0012092A" w:rsidRDefault="009C1DFA" w:rsidP="0012092A">
      <w:pPr>
        <w:spacing w:line="240" w:lineRule="auto"/>
        <w:jc w:val="both"/>
        <w:rPr>
          <w:rFonts w:ascii="Arial" w:hAnsi="Arial" w:cs="Arial"/>
        </w:rPr>
      </w:pPr>
      <w:r w:rsidRPr="0012092A">
        <w:rPr>
          <w:rFonts w:ascii="Arial" w:hAnsi="Arial" w:cs="Arial"/>
        </w:rPr>
        <w:t xml:space="preserve">Non-residential moves are often complex. </w:t>
      </w:r>
      <w:r w:rsidR="00F25550" w:rsidRPr="0012092A">
        <w:rPr>
          <w:rFonts w:ascii="Arial" w:hAnsi="Arial" w:cs="Arial"/>
        </w:rPr>
        <w:t xml:space="preserve"> </w:t>
      </w:r>
      <w:r w:rsidR="00096EC1" w:rsidRPr="0012092A">
        <w:rPr>
          <w:rFonts w:ascii="Arial" w:hAnsi="Arial" w:cs="Arial"/>
        </w:rPr>
        <w:t xml:space="preserve"> </w:t>
      </w:r>
      <w:r w:rsidRPr="0012092A">
        <w:rPr>
          <w:rFonts w:ascii="Arial" w:hAnsi="Arial" w:cs="Arial"/>
        </w:rPr>
        <w:t>You are encouraged to begin early to work closely</w:t>
      </w:r>
      <w:r w:rsidR="0063207E" w:rsidRPr="0012092A">
        <w:rPr>
          <w:rFonts w:ascii="Arial" w:hAnsi="Arial" w:cs="Arial"/>
        </w:rPr>
        <w:t xml:space="preserve"> </w:t>
      </w:r>
      <w:r w:rsidRPr="0012092A">
        <w:rPr>
          <w:rFonts w:ascii="Arial" w:hAnsi="Arial" w:cs="Arial"/>
        </w:rPr>
        <w:t>with the business owners to determine their specific relocation needs and individual preference.</w:t>
      </w:r>
    </w:p>
    <w:p w14:paraId="20CFF4D2"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t>Displaced Businesses are entitled to Advisory Services which include:</w:t>
      </w:r>
    </w:p>
    <w:p w14:paraId="64EFDD53" w14:textId="77777777" w:rsidR="009C1DFA" w:rsidRPr="0012092A" w:rsidRDefault="009C1DFA" w:rsidP="0012092A">
      <w:pPr>
        <w:pStyle w:val="ListParagraph"/>
        <w:numPr>
          <w:ilvl w:val="0"/>
          <w:numId w:val="28"/>
        </w:numPr>
        <w:spacing w:line="240" w:lineRule="auto"/>
        <w:jc w:val="both"/>
        <w:rPr>
          <w:rFonts w:ascii="Arial" w:hAnsi="Arial" w:cs="Arial"/>
        </w:rPr>
      </w:pPr>
      <w:r w:rsidRPr="0012092A">
        <w:rPr>
          <w:rFonts w:ascii="Arial" w:hAnsi="Arial" w:cs="Arial"/>
        </w:rPr>
        <w:t>Information about the upcoming project, to include the earliest date they will have to</w:t>
      </w:r>
      <w:r w:rsidR="0063207E" w:rsidRPr="0012092A">
        <w:rPr>
          <w:rFonts w:ascii="Arial" w:hAnsi="Arial" w:cs="Arial"/>
        </w:rPr>
        <w:t xml:space="preserve"> </w:t>
      </w:r>
      <w:r w:rsidR="00096EC1" w:rsidRPr="0012092A">
        <w:rPr>
          <w:rFonts w:ascii="Arial" w:hAnsi="Arial" w:cs="Arial"/>
        </w:rPr>
        <w:t>vacate the premises;</w:t>
      </w:r>
    </w:p>
    <w:p w14:paraId="610AAC77" w14:textId="77777777" w:rsidR="009C1DFA" w:rsidRPr="0012092A" w:rsidRDefault="009C1DFA" w:rsidP="0012092A">
      <w:pPr>
        <w:pStyle w:val="ListParagraph"/>
        <w:numPr>
          <w:ilvl w:val="0"/>
          <w:numId w:val="28"/>
        </w:numPr>
        <w:spacing w:line="240" w:lineRule="auto"/>
        <w:jc w:val="both"/>
        <w:rPr>
          <w:rFonts w:ascii="Arial" w:hAnsi="Arial" w:cs="Arial"/>
        </w:rPr>
      </w:pPr>
      <w:r w:rsidRPr="0012092A">
        <w:rPr>
          <w:rFonts w:ascii="Arial" w:hAnsi="Arial" w:cs="Arial"/>
        </w:rPr>
        <w:t>A complete explanation of their eligibility for relocation benefits and assistance in</w:t>
      </w:r>
      <w:r w:rsidR="0063207E" w:rsidRPr="0012092A">
        <w:rPr>
          <w:rFonts w:ascii="Arial" w:hAnsi="Arial" w:cs="Arial"/>
        </w:rPr>
        <w:t xml:space="preserve"> </w:t>
      </w:r>
      <w:r w:rsidRPr="0012092A">
        <w:rPr>
          <w:rFonts w:ascii="Arial" w:hAnsi="Arial" w:cs="Arial"/>
        </w:rPr>
        <w:t>understanding their best alternatives;</w:t>
      </w:r>
    </w:p>
    <w:p w14:paraId="71873FF9" w14:textId="77777777" w:rsidR="009C1DFA" w:rsidRPr="0012092A" w:rsidRDefault="009C1DFA" w:rsidP="0012092A">
      <w:pPr>
        <w:pStyle w:val="ListParagraph"/>
        <w:numPr>
          <w:ilvl w:val="0"/>
          <w:numId w:val="28"/>
        </w:numPr>
        <w:spacing w:line="240" w:lineRule="auto"/>
        <w:jc w:val="both"/>
        <w:rPr>
          <w:rFonts w:ascii="Arial" w:hAnsi="Arial" w:cs="Arial"/>
        </w:rPr>
      </w:pPr>
      <w:r w:rsidRPr="0012092A">
        <w:rPr>
          <w:rFonts w:ascii="Arial" w:hAnsi="Arial" w:cs="Arial"/>
        </w:rPr>
        <w:t xml:space="preserve">Current information on the availability of </w:t>
      </w:r>
      <w:r w:rsidRPr="0012092A">
        <w:rPr>
          <w:rFonts w:ascii="Arial" w:hAnsi="Arial" w:cs="Arial"/>
          <w:i/>
          <w:iCs/>
        </w:rPr>
        <w:t xml:space="preserve">and </w:t>
      </w:r>
      <w:r w:rsidRPr="0012092A">
        <w:rPr>
          <w:rFonts w:ascii="Arial" w:hAnsi="Arial" w:cs="Arial"/>
        </w:rPr>
        <w:t xml:space="preserve">the cost to purchase </w:t>
      </w:r>
      <w:r w:rsidRPr="0012092A">
        <w:rPr>
          <w:rFonts w:ascii="Arial" w:hAnsi="Arial" w:cs="Arial"/>
          <w:i/>
          <w:iCs/>
        </w:rPr>
        <w:t xml:space="preserve">or </w:t>
      </w:r>
      <w:r w:rsidRPr="0012092A">
        <w:rPr>
          <w:rFonts w:ascii="Arial" w:hAnsi="Arial" w:cs="Arial"/>
        </w:rPr>
        <w:t>rent suitable</w:t>
      </w:r>
      <w:r w:rsidR="0063207E" w:rsidRPr="0012092A">
        <w:rPr>
          <w:rFonts w:ascii="Arial" w:hAnsi="Arial" w:cs="Arial"/>
        </w:rPr>
        <w:t xml:space="preserve"> </w:t>
      </w:r>
      <w:r w:rsidRPr="0012092A">
        <w:rPr>
          <w:rFonts w:ascii="Arial" w:hAnsi="Arial" w:cs="Arial"/>
        </w:rPr>
        <w:t>replacement locations;</w:t>
      </w:r>
    </w:p>
    <w:p w14:paraId="6CAE1F20" w14:textId="77777777" w:rsidR="009C1DFA" w:rsidRPr="0012092A" w:rsidRDefault="009C1DFA" w:rsidP="0012092A">
      <w:pPr>
        <w:pStyle w:val="ListParagraph"/>
        <w:numPr>
          <w:ilvl w:val="0"/>
          <w:numId w:val="28"/>
        </w:numPr>
        <w:spacing w:line="240" w:lineRule="auto"/>
        <w:jc w:val="both"/>
        <w:rPr>
          <w:rFonts w:ascii="Arial" w:hAnsi="Arial" w:cs="Arial"/>
        </w:rPr>
      </w:pPr>
      <w:r w:rsidRPr="0012092A">
        <w:rPr>
          <w:rFonts w:ascii="Arial" w:hAnsi="Arial" w:cs="Arial"/>
        </w:rPr>
        <w:t>Technical assistance, including referrals, to assist the business in finding an</w:t>
      </w:r>
      <w:r w:rsidR="0063207E" w:rsidRPr="0012092A">
        <w:rPr>
          <w:rFonts w:ascii="Arial" w:hAnsi="Arial" w:cs="Arial"/>
        </w:rPr>
        <w:t xml:space="preserve"> </w:t>
      </w:r>
      <w:r w:rsidRPr="0012092A">
        <w:rPr>
          <w:rFonts w:ascii="Arial" w:hAnsi="Arial" w:cs="Arial"/>
        </w:rPr>
        <w:t>alternative location and becoming reestablished;</w:t>
      </w:r>
    </w:p>
    <w:p w14:paraId="6EED0F93" w14:textId="77777777" w:rsidR="009C1DFA" w:rsidRPr="0012092A" w:rsidRDefault="009C1DFA" w:rsidP="0012092A">
      <w:pPr>
        <w:pStyle w:val="ListParagraph"/>
        <w:numPr>
          <w:ilvl w:val="0"/>
          <w:numId w:val="28"/>
        </w:numPr>
        <w:spacing w:line="240" w:lineRule="auto"/>
        <w:jc w:val="both"/>
        <w:rPr>
          <w:rFonts w:ascii="Arial" w:hAnsi="Arial" w:cs="Arial"/>
        </w:rPr>
      </w:pPr>
      <w:r w:rsidRPr="0012092A">
        <w:rPr>
          <w:rFonts w:ascii="Arial" w:hAnsi="Arial" w:cs="Arial"/>
        </w:rPr>
        <w:t>Referrals for assistance from State and Federal Programs, such as those provided by</w:t>
      </w:r>
      <w:r w:rsidR="0063207E" w:rsidRPr="0012092A">
        <w:rPr>
          <w:rFonts w:ascii="Arial" w:hAnsi="Arial" w:cs="Arial"/>
        </w:rPr>
        <w:t xml:space="preserve"> </w:t>
      </w:r>
      <w:r w:rsidRPr="0012092A">
        <w:rPr>
          <w:rFonts w:ascii="Arial" w:hAnsi="Arial" w:cs="Arial"/>
        </w:rPr>
        <w:t>the Small Business Administration, that may help the business reestablish;</w:t>
      </w:r>
    </w:p>
    <w:p w14:paraId="177B6B79" w14:textId="77777777" w:rsidR="009C1DFA" w:rsidRPr="0012092A" w:rsidRDefault="009C1DFA" w:rsidP="0012092A">
      <w:pPr>
        <w:pStyle w:val="ListParagraph"/>
        <w:numPr>
          <w:ilvl w:val="0"/>
          <w:numId w:val="28"/>
        </w:numPr>
        <w:spacing w:line="240" w:lineRule="auto"/>
        <w:jc w:val="both"/>
        <w:rPr>
          <w:rFonts w:ascii="Arial" w:hAnsi="Arial" w:cs="Arial"/>
        </w:rPr>
      </w:pPr>
      <w:r w:rsidRPr="0012092A">
        <w:rPr>
          <w:rFonts w:ascii="Arial" w:hAnsi="Arial" w:cs="Arial"/>
        </w:rPr>
        <w:t>Assistance in following the required procedures to receive the relocation payments,</w:t>
      </w:r>
      <w:r w:rsidR="0063207E" w:rsidRPr="0012092A">
        <w:rPr>
          <w:rFonts w:ascii="Arial" w:hAnsi="Arial" w:cs="Arial"/>
        </w:rPr>
        <w:t xml:space="preserve"> </w:t>
      </w:r>
      <w:r w:rsidRPr="0012092A">
        <w:rPr>
          <w:rFonts w:ascii="Arial" w:hAnsi="Arial" w:cs="Arial"/>
        </w:rPr>
        <w:t>including assistance with completing required relocation claim forms.</w:t>
      </w:r>
    </w:p>
    <w:p w14:paraId="74D6B82D"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t>Displaced Businesses are entitled to Notices and written information</w:t>
      </w:r>
      <w:r w:rsidR="0063207E" w:rsidRPr="0012092A">
        <w:rPr>
          <w:rFonts w:ascii="Arial" w:hAnsi="Arial" w:cs="Arial"/>
          <w:b/>
          <w:bCs/>
        </w:rPr>
        <w:t xml:space="preserve"> </w:t>
      </w:r>
      <w:r w:rsidRPr="0012092A">
        <w:rPr>
          <w:rFonts w:ascii="Arial" w:hAnsi="Arial" w:cs="Arial"/>
          <w:b/>
          <w:bCs/>
        </w:rPr>
        <w:t>about their rights which should include:</w:t>
      </w:r>
    </w:p>
    <w:p w14:paraId="6C649187" w14:textId="77777777" w:rsidR="009C1DFA" w:rsidRPr="0012092A" w:rsidRDefault="009C1DFA" w:rsidP="0012092A">
      <w:pPr>
        <w:spacing w:line="240" w:lineRule="auto"/>
        <w:jc w:val="both"/>
        <w:rPr>
          <w:rFonts w:ascii="Arial" w:hAnsi="Arial" w:cs="Arial"/>
        </w:rPr>
      </w:pPr>
      <w:r w:rsidRPr="0012092A">
        <w:rPr>
          <w:rFonts w:ascii="Arial" w:hAnsi="Arial" w:cs="Arial"/>
          <w:b/>
          <w:bCs/>
        </w:rPr>
        <w:t xml:space="preserve">General Information Notices (GINs) </w:t>
      </w:r>
      <w:r w:rsidRPr="0012092A">
        <w:rPr>
          <w:rFonts w:ascii="Arial" w:hAnsi="Arial" w:cs="Arial"/>
        </w:rPr>
        <w:t>(</w:t>
      </w:r>
      <w:r w:rsidR="00C37CA7" w:rsidRPr="0012092A">
        <w:rPr>
          <w:rFonts w:ascii="Arial" w:hAnsi="Arial" w:cs="Arial"/>
        </w:rPr>
        <w:t>Relocation Form</w:t>
      </w:r>
      <w:r w:rsidR="00096EC1" w:rsidRPr="0012092A">
        <w:rPr>
          <w:rFonts w:ascii="Arial" w:hAnsi="Arial" w:cs="Arial"/>
        </w:rPr>
        <w:t xml:space="preserve"> J</w:t>
      </w:r>
      <w:r w:rsidR="001F3D96" w:rsidRPr="0012092A">
        <w:rPr>
          <w:rFonts w:ascii="Arial" w:hAnsi="Arial" w:cs="Arial"/>
        </w:rPr>
        <w:t>)</w:t>
      </w:r>
      <w:r w:rsidRPr="0012092A">
        <w:rPr>
          <w:rFonts w:ascii="Arial" w:hAnsi="Arial" w:cs="Arial"/>
        </w:rPr>
        <w:t xml:space="preserve"> is a sample GIN for</w:t>
      </w:r>
      <w:r w:rsidR="0063207E" w:rsidRPr="0012092A">
        <w:rPr>
          <w:rFonts w:ascii="Arial" w:hAnsi="Arial" w:cs="Arial"/>
        </w:rPr>
        <w:t xml:space="preserve"> </w:t>
      </w:r>
      <w:r w:rsidRPr="0012092A">
        <w:rPr>
          <w:rFonts w:ascii="Arial" w:hAnsi="Arial" w:cs="Arial"/>
        </w:rPr>
        <w:t>business displacement that should be tailored to the situation.)</w:t>
      </w:r>
    </w:p>
    <w:p w14:paraId="692FD98F" w14:textId="77777777" w:rsidR="000362E9" w:rsidRDefault="000362E9">
      <w:pPr>
        <w:rPr>
          <w:rFonts w:ascii="Arial" w:hAnsi="Arial" w:cs="Arial"/>
          <w:b/>
          <w:bCs/>
        </w:rPr>
      </w:pPr>
      <w:r>
        <w:rPr>
          <w:rFonts w:ascii="Arial" w:hAnsi="Arial" w:cs="Arial"/>
          <w:b/>
          <w:bCs/>
        </w:rPr>
        <w:br w:type="page"/>
      </w:r>
    </w:p>
    <w:p w14:paraId="6BBA23FB"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lastRenderedPageBreak/>
        <w:t>The GIN should include:</w:t>
      </w:r>
    </w:p>
    <w:p w14:paraId="5F0336A3" w14:textId="77777777" w:rsidR="009C1DFA" w:rsidRPr="0012092A" w:rsidRDefault="009C1DFA" w:rsidP="0012092A">
      <w:pPr>
        <w:pStyle w:val="ListParagraph"/>
        <w:numPr>
          <w:ilvl w:val="0"/>
          <w:numId w:val="29"/>
        </w:numPr>
        <w:spacing w:line="240" w:lineRule="auto"/>
        <w:jc w:val="both"/>
        <w:rPr>
          <w:rFonts w:ascii="Arial" w:hAnsi="Arial" w:cs="Arial"/>
        </w:rPr>
      </w:pPr>
      <w:r w:rsidRPr="0012092A">
        <w:rPr>
          <w:rFonts w:ascii="Arial" w:hAnsi="Arial" w:cs="Arial"/>
        </w:rPr>
        <w:t>An explanation that a project has been proposed and caution the business not to</w:t>
      </w:r>
      <w:r w:rsidR="0063207E" w:rsidRPr="0012092A">
        <w:rPr>
          <w:rFonts w:ascii="Arial" w:hAnsi="Arial" w:cs="Arial"/>
        </w:rPr>
        <w:t xml:space="preserve"> </w:t>
      </w:r>
      <w:r w:rsidRPr="0012092A">
        <w:rPr>
          <w:rFonts w:ascii="Arial" w:hAnsi="Arial" w:cs="Arial"/>
        </w:rPr>
        <w:t>move until they receive a “Notice of Eligibi</w:t>
      </w:r>
      <w:r w:rsidR="00096EC1" w:rsidRPr="0012092A">
        <w:rPr>
          <w:rFonts w:ascii="Arial" w:hAnsi="Arial" w:cs="Arial"/>
        </w:rPr>
        <w:t>lity for Relocation Assistance”;</w:t>
      </w:r>
    </w:p>
    <w:p w14:paraId="1953FF22" w14:textId="77777777" w:rsidR="009C1DFA" w:rsidRPr="0012092A" w:rsidRDefault="009C1DFA" w:rsidP="0012092A">
      <w:pPr>
        <w:pStyle w:val="ListParagraph"/>
        <w:numPr>
          <w:ilvl w:val="0"/>
          <w:numId w:val="29"/>
        </w:numPr>
        <w:spacing w:line="240" w:lineRule="auto"/>
        <w:jc w:val="both"/>
        <w:rPr>
          <w:rFonts w:ascii="Arial" w:hAnsi="Arial" w:cs="Arial"/>
        </w:rPr>
      </w:pPr>
      <w:r w:rsidRPr="0012092A">
        <w:rPr>
          <w:rFonts w:ascii="Arial" w:hAnsi="Arial" w:cs="Arial"/>
        </w:rPr>
        <w:t xml:space="preserve">A general description of the relocation assistance payment they </w:t>
      </w:r>
      <w:r w:rsidRPr="0012092A">
        <w:rPr>
          <w:rFonts w:ascii="Arial" w:hAnsi="Arial" w:cs="Arial"/>
          <w:b/>
          <w:bCs/>
        </w:rPr>
        <w:t xml:space="preserve">could </w:t>
      </w:r>
      <w:r w:rsidR="00096EC1" w:rsidRPr="0012092A">
        <w:rPr>
          <w:rFonts w:ascii="Arial" w:hAnsi="Arial" w:cs="Arial"/>
        </w:rPr>
        <w:t>receive;</w:t>
      </w:r>
    </w:p>
    <w:p w14:paraId="466F6EC1" w14:textId="77777777" w:rsidR="009C1DFA" w:rsidRPr="0012092A" w:rsidRDefault="009C1DFA" w:rsidP="0012092A">
      <w:pPr>
        <w:pStyle w:val="ListParagraph"/>
        <w:numPr>
          <w:ilvl w:val="0"/>
          <w:numId w:val="29"/>
        </w:numPr>
        <w:spacing w:line="240" w:lineRule="auto"/>
        <w:jc w:val="both"/>
        <w:rPr>
          <w:rFonts w:ascii="Arial" w:hAnsi="Arial" w:cs="Arial"/>
        </w:rPr>
      </w:pPr>
      <w:r w:rsidRPr="0012092A">
        <w:rPr>
          <w:rFonts w:ascii="Arial" w:hAnsi="Arial" w:cs="Arial"/>
        </w:rPr>
        <w:t>The eligibility requirements for these payments and the steps that need to be</w:t>
      </w:r>
      <w:r w:rsidR="0063207E" w:rsidRPr="0012092A">
        <w:rPr>
          <w:rFonts w:ascii="Arial" w:hAnsi="Arial" w:cs="Arial"/>
        </w:rPr>
        <w:t xml:space="preserve"> </w:t>
      </w:r>
      <w:r w:rsidRPr="0012092A">
        <w:rPr>
          <w:rFonts w:ascii="Arial" w:hAnsi="Arial" w:cs="Arial"/>
        </w:rPr>
        <w:t xml:space="preserve">taken to order to obtain the </w:t>
      </w:r>
      <w:r w:rsidR="00096EC1" w:rsidRPr="0012092A">
        <w:rPr>
          <w:rFonts w:ascii="Arial" w:hAnsi="Arial" w:cs="Arial"/>
        </w:rPr>
        <w:t>payments;</w:t>
      </w:r>
    </w:p>
    <w:p w14:paraId="3BF8ACD1" w14:textId="77777777" w:rsidR="009C1DFA" w:rsidRPr="0012092A" w:rsidRDefault="009C1DFA" w:rsidP="0012092A">
      <w:pPr>
        <w:pStyle w:val="ListParagraph"/>
        <w:numPr>
          <w:ilvl w:val="0"/>
          <w:numId w:val="29"/>
        </w:numPr>
        <w:spacing w:line="240" w:lineRule="auto"/>
        <w:jc w:val="both"/>
        <w:rPr>
          <w:rFonts w:ascii="Arial" w:hAnsi="Arial" w:cs="Arial"/>
        </w:rPr>
      </w:pPr>
      <w:r w:rsidRPr="0012092A">
        <w:rPr>
          <w:rFonts w:ascii="Arial" w:hAnsi="Arial" w:cs="Arial"/>
        </w:rPr>
        <w:t>Information that they will receive reasonable relocation advisory services to</w:t>
      </w:r>
      <w:r w:rsidR="0063207E" w:rsidRPr="0012092A">
        <w:rPr>
          <w:rFonts w:ascii="Arial" w:hAnsi="Arial" w:cs="Arial"/>
        </w:rPr>
        <w:t xml:space="preserve"> </w:t>
      </w:r>
      <w:r w:rsidRPr="0012092A">
        <w:rPr>
          <w:rFonts w:ascii="Arial" w:hAnsi="Arial" w:cs="Arial"/>
        </w:rPr>
        <w:t>locate a replacement site, help with other needs including help in completing</w:t>
      </w:r>
      <w:r w:rsidR="0063207E" w:rsidRPr="0012092A">
        <w:rPr>
          <w:rFonts w:ascii="Arial" w:hAnsi="Arial" w:cs="Arial"/>
        </w:rPr>
        <w:t xml:space="preserve"> </w:t>
      </w:r>
      <w:r w:rsidR="00096EC1" w:rsidRPr="0012092A">
        <w:rPr>
          <w:rFonts w:ascii="Arial" w:hAnsi="Arial" w:cs="Arial"/>
        </w:rPr>
        <w:t>claim forms;</w:t>
      </w:r>
    </w:p>
    <w:p w14:paraId="4E0AAB70" w14:textId="77777777" w:rsidR="009C1DFA" w:rsidRPr="0012092A" w:rsidRDefault="009C1DFA" w:rsidP="0012092A">
      <w:pPr>
        <w:pStyle w:val="ListParagraph"/>
        <w:numPr>
          <w:ilvl w:val="0"/>
          <w:numId w:val="29"/>
        </w:numPr>
        <w:spacing w:line="240" w:lineRule="auto"/>
        <w:jc w:val="both"/>
        <w:rPr>
          <w:rFonts w:ascii="Arial" w:hAnsi="Arial" w:cs="Arial"/>
        </w:rPr>
      </w:pPr>
      <w:r w:rsidRPr="0012092A">
        <w:rPr>
          <w:rFonts w:ascii="Arial" w:hAnsi="Arial" w:cs="Arial"/>
        </w:rPr>
        <w:t>Information that they will not be required to move without at least a 90-days</w:t>
      </w:r>
      <w:r w:rsidR="0063207E" w:rsidRPr="0012092A">
        <w:rPr>
          <w:rFonts w:ascii="Arial" w:hAnsi="Arial" w:cs="Arial"/>
        </w:rPr>
        <w:t xml:space="preserve"> </w:t>
      </w:r>
      <w:r w:rsidR="00096EC1" w:rsidRPr="0012092A">
        <w:rPr>
          <w:rFonts w:ascii="Arial" w:hAnsi="Arial" w:cs="Arial"/>
        </w:rPr>
        <w:t>advance written notice;</w:t>
      </w:r>
    </w:p>
    <w:p w14:paraId="0A5FB58B" w14:textId="77777777" w:rsidR="009C1DFA" w:rsidRPr="0012092A" w:rsidRDefault="009C1DFA" w:rsidP="0012092A">
      <w:pPr>
        <w:pStyle w:val="ListParagraph"/>
        <w:numPr>
          <w:ilvl w:val="0"/>
          <w:numId w:val="29"/>
        </w:numPr>
        <w:spacing w:line="240" w:lineRule="auto"/>
        <w:jc w:val="both"/>
        <w:rPr>
          <w:rFonts w:ascii="Arial" w:hAnsi="Arial" w:cs="Arial"/>
        </w:rPr>
      </w:pPr>
      <w:r w:rsidRPr="0012092A">
        <w:rPr>
          <w:rFonts w:ascii="Arial" w:hAnsi="Arial" w:cs="Arial"/>
        </w:rPr>
        <w:t>A description of the appeal pr</w:t>
      </w:r>
      <w:r w:rsidR="00096EC1" w:rsidRPr="0012092A">
        <w:rPr>
          <w:rFonts w:ascii="Arial" w:hAnsi="Arial" w:cs="Arial"/>
        </w:rPr>
        <w:t>ocess available to the business;</w:t>
      </w:r>
    </w:p>
    <w:p w14:paraId="14C43E69" w14:textId="77777777" w:rsidR="009C1DFA" w:rsidRPr="0012092A" w:rsidRDefault="009C1DFA" w:rsidP="0012092A">
      <w:pPr>
        <w:pStyle w:val="ListParagraph"/>
        <w:numPr>
          <w:ilvl w:val="0"/>
          <w:numId w:val="29"/>
        </w:numPr>
        <w:spacing w:line="240" w:lineRule="auto"/>
        <w:jc w:val="both"/>
        <w:rPr>
          <w:rFonts w:ascii="Arial" w:hAnsi="Arial" w:cs="Arial"/>
        </w:rPr>
      </w:pPr>
      <w:r w:rsidRPr="0012092A">
        <w:rPr>
          <w:rFonts w:ascii="Arial" w:hAnsi="Arial" w:cs="Arial"/>
        </w:rPr>
        <w:t>The HUD Information Booklet entitled, “Relocation Assistance to Displaced</w:t>
      </w:r>
      <w:r w:rsidR="0063207E" w:rsidRPr="0012092A">
        <w:rPr>
          <w:rFonts w:ascii="Arial" w:hAnsi="Arial" w:cs="Arial"/>
        </w:rPr>
        <w:t xml:space="preserve"> </w:t>
      </w:r>
      <w:r w:rsidRPr="0012092A">
        <w:rPr>
          <w:rFonts w:ascii="Arial" w:hAnsi="Arial" w:cs="Arial"/>
        </w:rPr>
        <w:t>Businesses, Nonprofit Organizations and Farms” (HUD 1043-CPD) includes this</w:t>
      </w:r>
      <w:r w:rsidR="0063207E" w:rsidRPr="0012092A">
        <w:rPr>
          <w:rFonts w:ascii="Arial" w:hAnsi="Arial" w:cs="Arial"/>
        </w:rPr>
        <w:t xml:space="preserve"> </w:t>
      </w:r>
      <w:r w:rsidRPr="0012092A">
        <w:rPr>
          <w:rFonts w:ascii="Arial" w:hAnsi="Arial" w:cs="Arial"/>
        </w:rPr>
        <w:t>general information and should be given to each business to be displaced.</w:t>
      </w:r>
    </w:p>
    <w:p w14:paraId="479AFC5D"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t>Notice of Eligibility of Relocation Assistance</w:t>
      </w:r>
    </w:p>
    <w:p w14:paraId="1FD05ACC" w14:textId="77777777" w:rsidR="009C1DFA" w:rsidRPr="0012092A" w:rsidRDefault="009C1DFA" w:rsidP="0012092A">
      <w:pPr>
        <w:spacing w:line="240" w:lineRule="auto"/>
        <w:jc w:val="both"/>
        <w:rPr>
          <w:rFonts w:ascii="Arial" w:hAnsi="Arial" w:cs="Arial"/>
        </w:rPr>
      </w:pPr>
      <w:r w:rsidRPr="0012092A">
        <w:rPr>
          <w:rFonts w:ascii="Arial" w:hAnsi="Arial" w:cs="Arial"/>
          <w:bCs/>
        </w:rPr>
        <w:t>The Notice of Eligibility may be issued at any time prior to or at least by the</w:t>
      </w:r>
      <w:r w:rsidR="0063207E" w:rsidRPr="0012092A">
        <w:rPr>
          <w:rFonts w:ascii="Arial" w:hAnsi="Arial" w:cs="Arial"/>
          <w:bCs/>
        </w:rPr>
        <w:t xml:space="preserve"> </w:t>
      </w:r>
      <w:r w:rsidRPr="0012092A">
        <w:rPr>
          <w:rFonts w:ascii="Arial" w:hAnsi="Arial" w:cs="Arial"/>
          <w:bCs/>
        </w:rPr>
        <w:t xml:space="preserve">signing of the financial agreement with IFA. </w:t>
      </w:r>
      <w:r w:rsidR="0063207E" w:rsidRPr="0012092A">
        <w:rPr>
          <w:rFonts w:ascii="Arial" w:hAnsi="Arial" w:cs="Arial"/>
          <w:bCs/>
        </w:rPr>
        <w:t xml:space="preserve"> </w:t>
      </w:r>
      <w:r w:rsidRPr="0012092A">
        <w:rPr>
          <w:rFonts w:ascii="Arial" w:hAnsi="Arial" w:cs="Arial"/>
          <w:bCs/>
        </w:rPr>
        <w:t>URA</w:t>
      </w:r>
      <w:r w:rsidR="0063207E" w:rsidRPr="0012092A">
        <w:rPr>
          <w:rFonts w:ascii="Arial" w:hAnsi="Arial" w:cs="Arial"/>
          <w:bCs/>
        </w:rPr>
        <w:t xml:space="preserve"> </w:t>
      </w:r>
      <w:r w:rsidRPr="0012092A">
        <w:rPr>
          <w:rFonts w:ascii="Arial" w:hAnsi="Arial" w:cs="Arial"/>
          <w:bCs/>
        </w:rPr>
        <w:t xml:space="preserve">regulations refer to this point in the process as the “Initiation of </w:t>
      </w:r>
      <w:r w:rsidR="0063207E" w:rsidRPr="0012092A">
        <w:rPr>
          <w:rFonts w:ascii="Arial" w:hAnsi="Arial" w:cs="Arial"/>
          <w:bCs/>
        </w:rPr>
        <w:t>n</w:t>
      </w:r>
      <w:r w:rsidRPr="0012092A">
        <w:rPr>
          <w:rFonts w:ascii="Arial" w:hAnsi="Arial" w:cs="Arial"/>
          <w:bCs/>
        </w:rPr>
        <w:t>egotiations”</w:t>
      </w:r>
      <w:r w:rsidRPr="0012092A">
        <w:rPr>
          <w:rFonts w:ascii="Arial" w:hAnsi="Arial" w:cs="Arial"/>
        </w:rPr>
        <w:t>.</w:t>
      </w:r>
    </w:p>
    <w:p w14:paraId="173803E0" w14:textId="77777777" w:rsidR="009C1DFA" w:rsidRPr="0012092A" w:rsidRDefault="009C1DFA" w:rsidP="0012092A">
      <w:pPr>
        <w:spacing w:line="240" w:lineRule="auto"/>
        <w:jc w:val="both"/>
        <w:rPr>
          <w:rFonts w:ascii="Arial" w:hAnsi="Arial" w:cs="Arial"/>
        </w:rPr>
      </w:pPr>
      <w:r w:rsidRPr="0012092A">
        <w:rPr>
          <w:rFonts w:ascii="Arial" w:hAnsi="Arial" w:cs="Arial"/>
        </w:rPr>
        <w:t>We encourage you to issue this notice at the earliest date possible, but if you have not</w:t>
      </w:r>
      <w:r w:rsidR="0063207E" w:rsidRPr="0012092A">
        <w:rPr>
          <w:rFonts w:ascii="Arial" w:hAnsi="Arial" w:cs="Arial"/>
        </w:rPr>
        <w:t xml:space="preserve"> </w:t>
      </w:r>
      <w:r w:rsidRPr="0012092A">
        <w:rPr>
          <w:rFonts w:ascii="Arial" w:hAnsi="Arial" w:cs="Arial"/>
        </w:rPr>
        <w:t xml:space="preserve">issued the Notice of Eligibility before the </w:t>
      </w:r>
      <w:r w:rsidRPr="0012092A">
        <w:rPr>
          <w:rFonts w:ascii="Arial" w:hAnsi="Arial" w:cs="Arial"/>
          <w:b/>
          <w:bCs/>
        </w:rPr>
        <w:t>“Initiation of Negotiations”</w:t>
      </w:r>
      <w:r w:rsidRPr="0012092A">
        <w:rPr>
          <w:rFonts w:ascii="Arial" w:hAnsi="Arial" w:cs="Arial"/>
        </w:rPr>
        <w:t xml:space="preserve">, you </w:t>
      </w:r>
      <w:r w:rsidRPr="0012092A">
        <w:rPr>
          <w:rFonts w:ascii="Arial" w:hAnsi="Arial" w:cs="Arial"/>
          <w:b/>
          <w:bCs/>
        </w:rPr>
        <w:t xml:space="preserve">must </w:t>
      </w:r>
      <w:r w:rsidRPr="0012092A">
        <w:rPr>
          <w:rFonts w:ascii="Arial" w:hAnsi="Arial" w:cs="Arial"/>
        </w:rPr>
        <w:t>do</w:t>
      </w:r>
      <w:r w:rsidR="0063207E" w:rsidRPr="0012092A">
        <w:rPr>
          <w:rFonts w:ascii="Arial" w:hAnsi="Arial" w:cs="Arial"/>
        </w:rPr>
        <w:t xml:space="preserve"> </w:t>
      </w:r>
      <w:r w:rsidRPr="0012092A">
        <w:rPr>
          <w:rFonts w:ascii="Arial" w:hAnsi="Arial" w:cs="Arial"/>
        </w:rPr>
        <w:t>so at this stage in the relocation process. This Notice may be sent in along with the</w:t>
      </w:r>
      <w:r w:rsidR="0063207E" w:rsidRPr="0012092A">
        <w:rPr>
          <w:rFonts w:ascii="Arial" w:hAnsi="Arial" w:cs="Arial"/>
        </w:rPr>
        <w:t xml:space="preserve"> </w:t>
      </w:r>
      <w:r w:rsidRPr="0012092A">
        <w:rPr>
          <w:rFonts w:ascii="Arial" w:hAnsi="Arial" w:cs="Arial"/>
        </w:rPr>
        <w:t>90-day Move notice.</w:t>
      </w:r>
    </w:p>
    <w:p w14:paraId="5AF971F4" w14:textId="77777777" w:rsidR="009C1DFA" w:rsidRPr="0012092A" w:rsidRDefault="009C1DFA" w:rsidP="0012092A">
      <w:pPr>
        <w:pStyle w:val="ListParagraph"/>
        <w:numPr>
          <w:ilvl w:val="0"/>
          <w:numId w:val="30"/>
        </w:numPr>
        <w:spacing w:line="240" w:lineRule="auto"/>
        <w:jc w:val="both"/>
        <w:rPr>
          <w:rFonts w:ascii="Arial" w:hAnsi="Arial" w:cs="Arial"/>
        </w:rPr>
      </w:pPr>
      <w:r w:rsidRPr="0012092A">
        <w:rPr>
          <w:rFonts w:ascii="Arial" w:hAnsi="Arial" w:cs="Arial"/>
        </w:rPr>
        <w:t>This notice should inform the business as to the effective date of</w:t>
      </w:r>
      <w:r w:rsidR="0063207E" w:rsidRPr="0012092A">
        <w:rPr>
          <w:rFonts w:ascii="Arial" w:hAnsi="Arial" w:cs="Arial"/>
        </w:rPr>
        <w:t xml:space="preserve"> </w:t>
      </w:r>
      <w:r w:rsidRPr="0012092A">
        <w:rPr>
          <w:rFonts w:ascii="Arial" w:hAnsi="Arial" w:cs="Arial"/>
        </w:rPr>
        <w:t>their eligibility.</w:t>
      </w:r>
    </w:p>
    <w:p w14:paraId="2E9585B8" w14:textId="77777777" w:rsidR="009C1DFA" w:rsidRPr="0012092A" w:rsidRDefault="009C1DFA" w:rsidP="0012092A">
      <w:pPr>
        <w:pStyle w:val="ListParagraph"/>
        <w:numPr>
          <w:ilvl w:val="0"/>
          <w:numId w:val="30"/>
        </w:numPr>
        <w:spacing w:line="240" w:lineRule="auto"/>
        <w:jc w:val="both"/>
        <w:rPr>
          <w:rFonts w:ascii="Arial" w:hAnsi="Arial" w:cs="Arial"/>
        </w:rPr>
      </w:pPr>
      <w:r w:rsidRPr="0012092A">
        <w:rPr>
          <w:rFonts w:ascii="Arial" w:hAnsi="Arial" w:cs="Arial"/>
        </w:rPr>
        <w:t>The notice should also describe the assistance available</w:t>
      </w:r>
    </w:p>
    <w:p w14:paraId="3937A2C9" w14:textId="77777777" w:rsidR="009C1DFA" w:rsidRPr="0012092A" w:rsidRDefault="000362E9" w:rsidP="0012092A">
      <w:pPr>
        <w:spacing w:line="240" w:lineRule="auto"/>
        <w:ind w:firstLine="360"/>
        <w:jc w:val="both"/>
        <w:rPr>
          <w:rFonts w:ascii="Arial" w:hAnsi="Arial" w:cs="Arial"/>
        </w:rPr>
      </w:pPr>
      <w:r>
        <w:rPr>
          <w:rFonts w:ascii="Arial" w:hAnsi="Arial" w:cs="Arial"/>
        </w:rPr>
        <w:tab/>
      </w:r>
      <w:r w:rsidR="009C1DFA" w:rsidRPr="0012092A">
        <w:rPr>
          <w:rFonts w:ascii="Arial" w:hAnsi="Arial" w:cs="Arial"/>
        </w:rPr>
        <w:t>and</w:t>
      </w:r>
    </w:p>
    <w:p w14:paraId="266CC2AD" w14:textId="77777777" w:rsidR="009C1DFA" w:rsidRPr="0012092A" w:rsidRDefault="009C1DFA" w:rsidP="0012092A">
      <w:pPr>
        <w:pStyle w:val="ListParagraph"/>
        <w:numPr>
          <w:ilvl w:val="0"/>
          <w:numId w:val="31"/>
        </w:numPr>
        <w:spacing w:line="240" w:lineRule="auto"/>
        <w:jc w:val="both"/>
        <w:rPr>
          <w:rFonts w:ascii="Arial" w:hAnsi="Arial" w:cs="Arial"/>
        </w:rPr>
      </w:pPr>
      <w:r w:rsidRPr="0012092A">
        <w:rPr>
          <w:rFonts w:ascii="Arial" w:hAnsi="Arial" w:cs="Arial"/>
        </w:rPr>
        <w:t>Describe the procedures necessary to obtain the assistance.</w:t>
      </w:r>
    </w:p>
    <w:p w14:paraId="35752F87"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t>As soon as possible the Displaced Business should be told that they</w:t>
      </w:r>
      <w:r w:rsidR="0063207E" w:rsidRPr="0012092A">
        <w:rPr>
          <w:rFonts w:ascii="Arial" w:hAnsi="Arial" w:cs="Arial"/>
          <w:b/>
          <w:bCs/>
        </w:rPr>
        <w:t xml:space="preserve"> </w:t>
      </w:r>
      <w:r w:rsidRPr="0012092A">
        <w:rPr>
          <w:rFonts w:ascii="Arial" w:hAnsi="Arial" w:cs="Arial"/>
          <w:b/>
          <w:bCs/>
        </w:rPr>
        <w:t>must:</w:t>
      </w:r>
    </w:p>
    <w:p w14:paraId="6BAD2F39" w14:textId="77777777" w:rsidR="009C1DFA" w:rsidRPr="0012092A" w:rsidRDefault="009C1DFA" w:rsidP="0012092A">
      <w:pPr>
        <w:pStyle w:val="ListParagraph"/>
        <w:numPr>
          <w:ilvl w:val="0"/>
          <w:numId w:val="31"/>
        </w:numPr>
        <w:spacing w:line="240" w:lineRule="auto"/>
        <w:jc w:val="both"/>
        <w:rPr>
          <w:rFonts w:ascii="Arial" w:hAnsi="Arial" w:cs="Arial"/>
        </w:rPr>
      </w:pPr>
      <w:r w:rsidRPr="0012092A">
        <w:rPr>
          <w:rFonts w:ascii="Arial" w:hAnsi="Arial" w:cs="Arial"/>
        </w:rPr>
        <w:t>Allow inspections by your company, as IFA’s representative,</w:t>
      </w:r>
      <w:r w:rsidR="0063207E" w:rsidRPr="0012092A">
        <w:rPr>
          <w:rFonts w:ascii="Arial" w:hAnsi="Arial" w:cs="Arial"/>
        </w:rPr>
        <w:t xml:space="preserve"> </w:t>
      </w:r>
      <w:r w:rsidRPr="0012092A">
        <w:rPr>
          <w:rFonts w:ascii="Arial" w:hAnsi="Arial" w:cs="Arial"/>
        </w:rPr>
        <w:t xml:space="preserve">of both the current and replacement sites. </w:t>
      </w:r>
      <w:r w:rsidR="007025DF" w:rsidRPr="0012092A">
        <w:rPr>
          <w:rFonts w:ascii="Arial" w:hAnsi="Arial" w:cs="Arial"/>
        </w:rPr>
        <w:t xml:space="preserve"> </w:t>
      </w:r>
      <w:r w:rsidRPr="0012092A">
        <w:rPr>
          <w:rFonts w:ascii="Arial" w:hAnsi="Arial" w:cs="Arial"/>
        </w:rPr>
        <w:t>Of course, these</w:t>
      </w:r>
      <w:r w:rsidR="0063207E" w:rsidRPr="0012092A">
        <w:rPr>
          <w:rFonts w:ascii="Arial" w:hAnsi="Arial" w:cs="Arial"/>
        </w:rPr>
        <w:t xml:space="preserve"> </w:t>
      </w:r>
      <w:r w:rsidRPr="0012092A">
        <w:rPr>
          <w:rFonts w:ascii="Arial" w:hAnsi="Arial" w:cs="Arial"/>
        </w:rPr>
        <w:t>inspections must be conducted under reasonable terms and</w:t>
      </w:r>
      <w:r w:rsidR="0063207E" w:rsidRPr="0012092A">
        <w:rPr>
          <w:rFonts w:ascii="Arial" w:hAnsi="Arial" w:cs="Arial"/>
        </w:rPr>
        <w:t xml:space="preserve"> </w:t>
      </w:r>
      <w:r w:rsidR="00096EC1" w:rsidRPr="0012092A">
        <w:rPr>
          <w:rFonts w:ascii="Arial" w:hAnsi="Arial" w:cs="Arial"/>
        </w:rPr>
        <w:t>conditions;</w:t>
      </w:r>
    </w:p>
    <w:p w14:paraId="6DF98E19" w14:textId="77777777" w:rsidR="009C1DFA" w:rsidRPr="0012092A" w:rsidRDefault="009C1DFA" w:rsidP="0012092A">
      <w:pPr>
        <w:pStyle w:val="ListParagraph"/>
        <w:numPr>
          <w:ilvl w:val="0"/>
          <w:numId w:val="31"/>
        </w:numPr>
        <w:spacing w:line="240" w:lineRule="auto"/>
        <w:jc w:val="both"/>
        <w:rPr>
          <w:rFonts w:ascii="Arial" w:hAnsi="Arial" w:cs="Arial"/>
        </w:rPr>
      </w:pPr>
      <w:r w:rsidRPr="0012092A">
        <w:rPr>
          <w:rFonts w:ascii="Arial" w:hAnsi="Arial" w:cs="Arial"/>
        </w:rPr>
        <w:t>Keep you informed of their plans and schedules;</w:t>
      </w:r>
    </w:p>
    <w:p w14:paraId="19CD409B" w14:textId="77777777" w:rsidR="009C1DFA" w:rsidRPr="0012092A" w:rsidRDefault="009C1DFA" w:rsidP="0012092A">
      <w:pPr>
        <w:pStyle w:val="ListParagraph"/>
        <w:numPr>
          <w:ilvl w:val="0"/>
          <w:numId w:val="31"/>
        </w:numPr>
        <w:spacing w:line="240" w:lineRule="auto"/>
        <w:jc w:val="both"/>
        <w:rPr>
          <w:rFonts w:ascii="Arial" w:hAnsi="Arial" w:cs="Arial"/>
        </w:rPr>
      </w:pPr>
      <w:r w:rsidRPr="0012092A">
        <w:rPr>
          <w:rFonts w:ascii="Arial" w:hAnsi="Arial" w:cs="Arial"/>
        </w:rPr>
        <w:t>Notify you in advance of the date and time they plan to move</w:t>
      </w:r>
      <w:r w:rsidR="0063207E" w:rsidRPr="0012092A">
        <w:rPr>
          <w:rFonts w:ascii="Arial" w:hAnsi="Arial" w:cs="Arial"/>
        </w:rPr>
        <w:t xml:space="preserve"> </w:t>
      </w:r>
      <w:r w:rsidRPr="0012092A">
        <w:rPr>
          <w:rFonts w:ascii="Arial" w:hAnsi="Arial" w:cs="Arial"/>
        </w:rPr>
        <w:t>(unless this requirement is waived). Inform you when the property</w:t>
      </w:r>
      <w:r w:rsidR="0063207E" w:rsidRPr="0012092A">
        <w:rPr>
          <w:rFonts w:ascii="Arial" w:hAnsi="Arial" w:cs="Arial"/>
        </w:rPr>
        <w:t xml:space="preserve"> </w:t>
      </w:r>
      <w:r w:rsidRPr="0012092A">
        <w:rPr>
          <w:rFonts w:ascii="Arial" w:hAnsi="Arial" w:cs="Arial"/>
        </w:rPr>
        <w:t>will be vacated;</w:t>
      </w:r>
    </w:p>
    <w:p w14:paraId="723446F5" w14:textId="77777777" w:rsidR="009C1DFA" w:rsidRPr="0012092A" w:rsidRDefault="009C1DFA" w:rsidP="0012092A">
      <w:pPr>
        <w:pStyle w:val="ListParagraph"/>
        <w:numPr>
          <w:ilvl w:val="0"/>
          <w:numId w:val="31"/>
        </w:numPr>
        <w:spacing w:line="240" w:lineRule="auto"/>
        <w:jc w:val="both"/>
        <w:rPr>
          <w:rFonts w:ascii="Arial" w:hAnsi="Arial" w:cs="Arial"/>
        </w:rPr>
      </w:pPr>
      <w:r w:rsidRPr="0012092A">
        <w:rPr>
          <w:rFonts w:ascii="Arial" w:hAnsi="Arial" w:cs="Arial"/>
        </w:rPr>
        <w:t>In many situations, you as IFA’s representative must be on-site</w:t>
      </w:r>
      <w:r w:rsidR="0063207E" w:rsidRPr="0012092A">
        <w:rPr>
          <w:rFonts w:ascii="Arial" w:hAnsi="Arial" w:cs="Arial"/>
        </w:rPr>
        <w:t xml:space="preserve"> </w:t>
      </w:r>
      <w:r w:rsidRPr="0012092A">
        <w:rPr>
          <w:rFonts w:ascii="Arial" w:hAnsi="Arial" w:cs="Arial"/>
        </w:rPr>
        <w:t>during a business move to provide technical assistance and</w:t>
      </w:r>
      <w:r w:rsidR="0063207E" w:rsidRPr="0012092A">
        <w:rPr>
          <w:rFonts w:ascii="Arial" w:hAnsi="Arial" w:cs="Arial"/>
        </w:rPr>
        <w:t xml:space="preserve"> </w:t>
      </w:r>
      <w:r w:rsidRPr="0012092A">
        <w:rPr>
          <w:rFonts w:ascii="Arial" w:hAnsi="Arial" w:cs="Arial"/>
        </w:rPr>
        <w:t>represent the developer’s as well a</w:t>
      </w:r>
      <w:r w:rsidR="0063207E" w:rsidRPr="0012092A">
        <w:rPr>
          <w:rFonts w:ascii="Arial" w:hAnsi="Arial" w:cs="Arial"/>
        </w:rPr>
        <w:t>s</w:t>
      </w:r>
      <w:r w:rsidRPr="0012092A">
        <w:rPr>
          <w:rFonts w:ascii="Arial" w:hAnsi="Arial" w:cs="Arial"/>
        </w:rPr>
        <w:t xml:space="preserve"> IFA</w:t>
      </w:r>
      <w:r w:rsidR="00096EC1" w:rsidRPr="0012092A">
        <w:rPr>
          <w:rFonts w:ascii="Arial" w:hAnsi="Arial" w:cs="Arial"/>
        </w:rPr>
        <w:t>’s interests;</w:t>
      </w:r>
    </w:p>
    <w:p w14:paraId="5A931E3D" w14:textId="77777777" w:rsidR="009C1DFA" w:rsidRPr="0012092A" w:rsidRDefault="009C1DFA" w:rsidP="0012092A">
      <w:pPr>
        <w:pStyle w:val="ListParagraph"/>
        <w:numPr>
          <w:ilvl w:val="0"/>
          <w:numId w:val="31"/>
        </w:numPr>
        <w:spacing w:line="240" w:lineRule="auto"/>
        <w:jc w:val="both"/>
        <w:rPr>
          <w:rFonts w:ascii="Arial" w:hAnsi="Arial" w:cs="Arial"/>
        </w:rPr>
      </w:pPr>
      <w:r w:rsidRPr="0012092A">
        <w:rPr>
          <w:rFonts w:ascii="Arial" w:hAnsi="Arial" w:cs="Arial"/>
        </w:rPr>
        <w:t>Provide you with a list of t</w:t>
      </w:r>
      <w:r w:rsidR="00096EC1" w:rsidRPr="0012092A">
        <w:rPr>
          <w:rFonts w:ascii="Arial" w:hAnsi="Arial" w:cs="Arial"/>
        </w:rPr>
        <w:t>he property being moved or sold;</w:t>
      </w:r>
    </w:p>
    <w:p w14:paraId="58FBE01A" w14:textId="77777777" w:rsidR="009C1DFA" w:rsidRPr="0012092A" w:rsidRDefault="009C1DFA" w:rsidP="0012092A">
      <w:pPr>
        <w:pStyle w:val="ListParagraph"/>
        <w:numPr>
          <w:ilvl w:val="0"/>
          <w:numId w:val="31"/>
        </w:numPr>
        <w:spacing w:line="240" w:lineRule="auto"/>
        <w:jc w:val="both"/>
        <w:rPr>
          <w:rFonts w:ascii="Arial" w:hAnsi="Arial" w:cs="Arial"/>
        </w:rPr>
      </w:pPr>
      <w:r w:rsidRPr="0012092A">
        <w:rPr>
          <w:rFonts w:ascii="Arial" w:hAnsi="Arial" w:cs="Arial"/>
        </w:rPr>
        <w:t>Provide you a detailed itemization, as an inventory of all of the</w:t>
      </w:r>
      <w:r w:rsidR="0063207E" w:rsidRPr="0012092A">
        <w:rPr>
          <w:rFonts w:ascii="Arial" w:hAnsi="Arial" w:cs="Arial"/>
        </w:rPr>
        <w:t xml:space="preserve"> </w:t>
      </w:r>
      <w:r w:rsidRPr="0012092A">
        <w:rPr>
          <w:rFonts w:ascii="Arial" w:hAnsi="Arial" w:cs="Arial"/>
        </w:rPr>
        <w:t>personal property that will be moved to ensure that the move takes</w:t>
      </w:r>
      <w:r w:rsidR="0063207E" w:rsidRPr="0012092A">
        <w:rPr>
          <w:rFonts w:ascii="Arial" w:hAnsi="Arial" w:cs="Arial"/>
        </w:rPr>
        <w:t xml:space="preserve"> </w:t>
      </w:r>
      <w:r w:rsidRPr="0012092A">
        <w:rPr>
          <w:rFonts w:ascii="Arial" w:hAnsi="Arial" w:cs="Arial"/>
        </w:rPr>
        <w:t>place at a reasonable cost.</w:t>
      </w:r>
      <w:r w:rsidR="007025DF" w:rsidRPr="0012092A">
        <w:rPr>
          <w:rFonts w:ascii="Arial" w:hAnsi="Arial" w:cs="Arial"/>
        </w:rPr>
        <w:t xml:space="preserve"> </w:t>
      </w:r>
      <w:r w:rsidRPr="0012092A">
        <w:rPr>
          <w:rFonts w:ascii="Arial" w:hAnsi="Arial" w:cs="Arial"/>
        </w:rPr>
        <w:t xml:space="preserve"> A copy of this itemization list must be</w:t>
      </w:r>
      <w:r w:rsidR="0063207E" w:rsidRPr="0012092A">
        <w:rPr>
          <w:rFonts w:ascii="Arial" w:hAnsi="Arial" w:cs="Arial"/>
        </w:rPr>
        <w:t xml:space="preserve"> </w:t>
      </w:r>
      <w:r w:rsidRPr="0012092A">
        <w:rPr>
          <w:rFonts w:ascii="Arial" w:hAnsi="Arial" w:cs="Arial"/>
        </w:rPr>
        <w:t xml:space="preserve">sent to IFA for verification. </w:t>
      </w:r>
      <w:r w:rsidR="00096EC1" w:rsidRPr="0012092A">
        <w:rPr>
          <w:rFonts w:ascii="Arial" w:hAnsi="Arial" w:cs="Arial"/>
        </w:rPr>
        <w:t xml:space="preserve"> </w:t>
      </w:r>
      <w:r w:rsidRPr="0012092A">
        <w:rPr>
          <w:rFonts w:ascii="Arial" w:hAnsi="Arial" w:cs="Arial"/>
        </w:rPr>
        <w:t>This list will be used as a basis of</w:t>
      </w:r>
      <w:r w:rsidR="0063207E" w:rsidRPr="0012092A">
        <w:rPr>
          <w:rFonts w:ascii="Arial" w:hAnsi="Arial" w:cs="Arial"/>
        </w:rPr>
        <w:t xml:space="preserve"> </w:t>
      </w:r>
      <w:r w:rsidRPr="0012092A">
        <w:rPr>
          <w:rFonts w:ascii="Arial" w:hAnsi="Arial" w:cs="Arial"/>
        </w:rPr>
        <w:t>comparison with bids or estimates and eventual request for</w:t>
      </w:r>
      <w:r w:rsidR="0063207E" w:rsidRPr="0012092A">
        <w:rPr>
          <w:rFonts w:ascii="Arial" w:hAnsi="Arial" w:cs="Arial"/>
        </w:rPr>
        <w:t xml:space="preserve"> </w:t>
      </w:r>
      <w:r w:rsidRPr="0012092A">
        <w:rPr>
          <w:rFonts w:ascii="Arial" w:hAnsi="Arial" w:cs="Arial"/>
        </w:rPr>
        <w:t>payment.</w:t>
      </w:r>
    </w:p>
    <w:p w14:paraId="51D12C65" w14:textId="77777777" w:rsidR="009C1DFA" w:rsidRPr="0012092A" w:rsidRDefault="009C1DFA" w:rsidP="0012092A">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b/>
          <w:bCs/>
        </w:rPr>
      </w:pPr>
      <w:r w:rsidRPr="0012092A">
        <w:rPr>
          <w:rFonts w:ascii="Arial" w:hAnsi="Arial" w:cs="Arial"/>
          <w:b/>
          <w:bCs/>
        </w:rPr>
        <w:t xml:space="preserve">Please remember that you are acting as a representative for the Grantee (IFA). </w:t>
      </w:r>
      <w:r w:rsidR="0063207E" w:rsidRPr="0012092A">
        <w:rPr>
          <w:rFonts w:ascii="Arial" w:hAnsi="Arial" w:cs="Arial"/>
          <w:b/>
          <w:bCs/>
        </w:rPr>
        <w:t xml:space="preserve"> </w:t>
      </w:r>
      <w:r w:rsidR="00096EC1" w:rsidRPr="0012092A">
        <w:rPr>
          <w:rFonts w:ascii="Arial" w:hAnsi="Arial" w:cs="Arial"/>
          <w:b/>
          <w:bCs/>
        </w:rPr>
        <w:t xml:space="preserve"> </w:t>
      </w:r>
      <w:r w:rsidRPr="0012092A">
        <w:rPr>
          <w:rFonts w:ascii="Arial" w:hAnsi="Arial" w:cs="Arial"/>
          <w:b/>
          <w:bCs/>
        </w:rPr>
        <w:t>You</w:t>
      </w:r>
      <w:r w:rsidR="0063207E" w:rsidRPr="0012092A">
        <w:rPr>
          <w:rFonts w:ascii="Arial" w:hAnsi="Arial" w:cs="Arial"/>
          <w:b/>
          <w:bCs/>
        </w:rPr>
        <w:t xml:space="preserve"> </w:t>
      </w:r>
      <w:r w:rsidRPr="0012092A">
        <w:rPr>
          <w:rFonts w:ascii="Arial" w:hAnsi="Arial" w:cs="Arial"/>
          <w:b/>
          <w:bCs/>
        </w:rPr>
        <w:t>must provide our office with the required documentation as listed above for each</w:t>
      </w:r>
      <w:r w:rsidR="0063207E" w:rsidRPr="0012092A">
        <w:rPr>
          <w:rFonts w:ascii="Arial" w:hAnsi="Arial" w:cs="Arial"/>
          <w:b/>
          <w:bCs/>
        </w:rPr>
        <w:t xml:space="preserve"> </w:t>
      </w:r>
      <w:r w:rsidRPr="0012092A">
        <w:rPr>
          <w:rFonts w:ascii="Arial" w:hAnsi="Arial" w:cs="Arial"/>
          <w:b/>
          <w:bCs/>
        </w:rPr>
        <w:t xml:space="preserve">displaced business. </w:t>
      </w:r>
      <w:r w:rsidR="007025DF" w:rsidRPr="0012092A">
        <w:rPr>
          <w:rFonts w:ascii="Arial" w:hAnsi="Arial" w:cs="Arial"/>
          <w:b/>
          <w:bCs/>
        </w:rPr>
        <w:t xml:space="preserve"> </w:t>
      </w:r>
      <w:r w:rsidRPr="0012092A">
        <w:rPr>
          <w:rFonts w:ascii="Arial" w:hAnsi="Arial" w:cs="Arial"/>
          <w:b/>
          <w:bCs/>
        </w:rPr>
        <w:t>IFA needs to have</w:t>
      </w:r>
      <w:r w:rsidR="0063207E" w:rsidRPr="0012092A">
        <w:rPr>
          <w:rFonts w:ascii="Arial" w:hAnsi="Arial" w:cs="Arial"/>
          <w:b/>
          <w:bCs/>
        </w:rPr>
        <w:t xml:space="preserve"> </w:t>
      </w:r>
      <w:r w:rsidRPr="0012092A">
        <w:rPr>
          <w:rFonts w:ascii="Arial" w:hAnsi="Arial" w:cs="Arial"/>
          <w:b/>
          <w:bCs/>
        </w:rPr>
        <w:t>copies of all the information collected from</w:t>
      </w:r>
      <w:r w:rsidR="0063207E" w:rsidRPr="0012092A">
        <w:rPr>
          <w:rFonts w:ascii="Arial" w:hAnsi="Arial" w:cs="Arial"/>
          <w:b/>
          <w:bCs/>
        </w:rPr>
        <w:t xml:space="preserve"> </w:t>
      </w:r>
      <w:r w:rsidRPr="0012092A">
        <w:rPr>
          <w:rFonts w:ascii="Arial" w:hAnsi="Arial" w:cs="Arial"/>
          <w:b/>
          <w:bCs/>
        </w:rPr>
        <w:t>each displaced business for verification and to be retained in</w:t>
      </w:r>
      <w:r w:rsidR="003431BD" w:rsidRPr="0012092A">
        <w:rPr>
          <w:rFonts w:ascii="Arial" w:hAnsi="Arial" w:cs="Arial"/>
          <w:b/>
          <w:bCs/>
        </w:rPr>
        <w:t xml:space="preserve"> </w:t>
      </w:r>
      <w:r w:rsidRPr="0012092A">
        <w:rPr>
          <w:rFonts w:ascii="Arial" w:hAnsi="Arial" w:cs="Arial"/>
          <w:b/>
          <w:bCs/>
        </w:rPr>
        <w:t>our files.</w:t>
      </w:r>
    </w:p>
    <w:p w14:paraId="60A10E8F" w14:textId="77777777" w:rsidR="000604C0" w:rsidRDefault="000604C0">
      <w:pPr>
        <w:rPr>
          <w:rFonts w:ascii="Arial" w:hAnsi="Arial" w:cs="Arial"/>
          <w:b/>
          <w:bCs/>
        </w:rPr>
      </w:pPr>
      <w:r>
        <w:rPr>
          <w:rFonts w:ascii="Arial" w:hAnsi="Arial" w:cs="Arial"/>
          <w:b/>
          <w:bCs/>
        </w:rPr>
        <w:br w:type="page"/>
      </w:r>
    </w:p>
    <w:p w14:paraId="1DB8650F" w14:textId="77777777" w:rsidR="009C1DFA" w:rsidRPr="000362E9" w:rsidRDefault="009C1DFA" w:rsidP="000362E9">
      <w:pPr>
        <w:spacing w:after="0" w:line="240" w:lineRule="auto"/>
        <w:jc w:val="both"/>
        <w:rPr>
          <w:rFonts w:ascii="Arial" w:hAnsi="Arial" w:cs="Arial"/>
          <w:b/>
          <w:bCs/>
          <w:u w:val="single"/>
        </w:rPr>
      </w:pPr>
      <w:r w:rsidRPr="000362E9">
        <w:rPr>
          <w:rFonts w:ascii="Arial" w:hAnsi="Arial" w:cs="Arial"/>
          <w:b/>
          <w:bCs/>
          <w:u w:val="single"/>
        </w:rPr>
        <w:lastRenderedPageBreak/>
        <w:t>BUSINESS RELOCATION BENEFITS</w:t>
      </w:r>
    </w:p>
    <w:p w14:paraId="4609B383" w14:textId="77777777" w:rsidR="009C1DFA" w:rsidRDefault="009C1DFA" w:rsidP="000362E9">
      <w:pPr>
        <w:spacing w:after="0" w:line="240" w:lineRule="auto"/>
        <w:jc w:val="both"/>
        <w:rPr>
          <w:rFonts w:ascii="Arial" w:hAnsi="Arial" w:cs="Arial"/>
          <w:b/>
          <w:bCs/>
        </w:rPr>
      </w:pPr>
      <w:r w:rsidRPr="0012092A">
        <w:rPr>
          <w:rFonts w:ascii="Arial" w:hAnsi="Arial" w:cs="Arial"/>
          <w:b/>
          <w:bCs/>
        </w:rPr>
        <w:t>(Actual Moving Expenses vs. Fixed Payment)</w:t>
      </w:r>
    </w:p>
    <w:p w14:paraId="7D3871DE" w14:textId="77777777" w:rsidR="000604C0" w:rsidRPr="0012092A" w:rsidRDefault="000604C0" w:rsidP="000362E9">
      <w:pPr>
        <w:spacing w:after="0" w:line="240" w:lineRule="auto"/>
        <w:jc w:val="both"/>
        <w:rPr>
          <w:rFonts w:ascii="Arial" w:hAnsi="Arial" w:cs="Arial"/>
          <w:b/>
          <w:bCs/>
        </w:rPr>
      </w:pPr>
    </w:p>
    <w:p w14:paraId="79754436" w14:textId="77777777" w:rsidR="009C1DFA" w:rsidRPr="00E318A4" w:rsidRDefault="009C1DFA" w:rsidP="000362E9">
      <w:pPr>
        <w:tabs>
          <w:tab w:val="left" w:pos="360"/>
        </w:tabs>
        <w:spacing w:line="240" w:lineRule="auto"/>
        <w:jc w:val="both"/>
        <w:rPr>
          <w:rFonts w:ascii="Arial" w:hAnsi="Arial" w:cs="Arial"/>
          <w:b/>
          <w:bCs/>
          <w:u w:val="single"/>
        </w:rPr>
      </w:pPr>
      <w:r w:rsidRPr="0012092A">
        <w:rPr>
          <w:rFonts w:ascii="Arial" w:hAnsi="Arial" w:cs="Arial"/>
          <w:b/>
          <w:bCs/>
        </w:rPr>
        <w:t>I.</w:t>
      </w:r>
      <w:r w:rsidR="000362E9">
        <w:rPr>
          <w:rFonts w:ascii="Arial" w:hAnsi="Arial" w:cs="Arial"/>
          <w:b/>
          <w:bCs/>
        </w:rPr>
        <w:tab/>
      </w:r>
      <w:r w:rsidRPr="00E318A4">
        <w:rPr>
          <w:rFonts w:ascii="Arial" w:hAnsi="Arial" w:cs="Arial"/>
          <w:b/>
          <w:bCs/>
          <w:u w:val="single"/>
        </w:rPr>
        <w:t>ACTUAL MOVING EXPENSES</w:t>
      </w:r>
    </w:p>
    <w:p w14:paraId="22C6C17B" w14:textId="77777777" w:rsidR="009C1DFA" w:rsidRPr="0012092A" w:rsidRDefault="000362E9" w:rsidP="000362E9">
      <w:pPr>
        <w:tabs>
          <w:tab w:val="left" w:pos="360"/>
          <w:tab w:val="left" w:pos="720"/>
        </w:tabs>
        <w:spacing w:line="240" w:lineRule="auto"/>
        <w:jc w:val="both"/>
        <w:rPr>
          <w:rFonts w:ascii="Arial" w:hAnsi="Arial" w:cs="Arial"/>
          <w:b/>
          <w:bCs/>
        </w:rPr>
      </w:pPr>
      <w:r>
        <w:rPr>
          <w:rFonts w:ascii="Arial" w:hAnsi="Arial" w:cs="Arial"/>
          <w:b/>
          <w:bCs/>
        </w:rPr>
        <w:tab/>
      </w:r>
      <w:r w:rsidR="009C1DFA" w:rsidRPr="0012092A">
        <w:rPr>
          <w:rFonts w:ascii="Arial" w:hAnsi="Arial" w:cs="Arial"/>
          <w:b/>
          <w:bCs/>
        </w:rPr>
        <w:t>A.</w:t>
      </w:r>
      <w:r>
        <w:rPr>
          <w:rFonts w:ascii="Arial" w:hAnsi="Arial" w:cs="Arial"/>
          <w:b/>
          <w:bCs/>
        </w:rPr>
        <w:tab/>
      </w:r>
      <w:r w:rsidR="009C1DFA" w:rsidRPr="00E318A4">
        <w:rPr>
          <w:rFonts w:ascii="Arial" w:hAnsi="Arial" w:cs="Arial"/>
          <w:b/>
          <w:bCs/>
          <w:u w:val="single"/>
        </w:rPr>
        <w:t xml:space="preserve"> ELIGIBILITY FOR BENEFITS</w:t>
      </w:r>
    </w:p>
    <w:p w14:paraId="3DF95AE2" w14:textId="77777777" w:rsidR="009C1DFA" w:rsidRPr="0012092A" w:rsidRDefault="009C1DFA" w:rsidP="000362E9">
      <w:pPr>
        <w:pStyle w:val="ListParagraph"/>
        <w:numPr>
          <w:ilvl w:val="0"/>
          <w:numId w:val="32"/>
        </w:numPr>
        <w:spacing w:line="240" w:lineRule="auto"/>
        <w:ind w:left="1080"/>
        <w:jc w:val="both"/>
        <w:rPr>
          <w:rFonts w:ascii="Arial" w:hAnsi="Arial" w:cs="Arial"/>
        </w:rPr>
      </w:pPr>
      <w:r w:rsidRPr="0012092A">
        <w:rPr>
          <w:rFonts w:ascii="Arial" w:hAnsi="Arial" w:cs="Arial"/>
          <w:b/>
          <w:bCs/>
        </w:rPr>
        <w:t xml:space="preserve">ANY displaced business </w:t>
      </w:r>
      <w:r w:rsidRPr="0012092A">
        <w:rPr>
          <w:rFonts w:ascii="Arial" w:hAnsi="Arial" w:cs="Arial"/>
        </w:rPr>
        <w:t>is eligible for reimbursement of reasonable, necessary actual</w:t>
      </w:r>
      <w:r w:rsidR="003431BD" w:rsidRPr="0012092A">
        <w:rPr>
          <w:rFonts w:ascii="Arial" w:hAnsi="Arial" w:cs="Arial"/>
        </w:rPr>
        <w:t xml:space="preserve"> </w:t>
      </w:r>
      <w:r w:rsidRPr="0012092A">
        <w:rPr>
          <w:rFonts w:ascii="Arial" w:hAnsi="Arial" w:cs="Arial"/>
        </w:rPr>
        <w:t>moving</w:t>
      </w:r>
      <w:r w:rsidR="003431BD" w:rsidRPr="0012092A">
        <w:rPr>
          <w:rFonts w:ascii="Arial" w:hAnsi="Arial" w:cs="Arial"/>
        </w:rPr>
        <w:t xml:space="preserve"> </w:t>
      </w:r>
      <w:r w:rsidRPr="0012092A">
        <w:rPr>
          <w:rFonts w:ascii="Arial" w:hAnsi="Arial" w:cs="Arial"/>
        </w:rPr>
        <w:t xml:space="preserve">expenses. </w:t>
      </w:r>
      <w:r w:rsidR="007025DF" w:rsidRPr="0012092A">
        <w:rPr>
          <w:rFonts w:ascii="Arial" w:hAnsi="Arial" w:cs="Arial"/>
        </w:rPr>
        <w:t xml:space="preserve"> </w:t>
      </w:r>
      <w:r w:rsidRPr="0012092A">
        <w:rPr>
          <w:rFonts w:ascii="Arial" w:hAnsi="Arial" w:cs="Arial"/>
        </w:rPr>
        <w:t>Some businesses may choose a fixed relocation payment if they qualify.</w:t>
      </w:r>
      <w:r w:rsidR="003431BD" w:rsidRPr="0012092A">
        <w:rPr>
          <w:rFonts w:ascii="Arial" w:hAnsi="Arial" w:cs="Arial"/>
        </w:rPr>
        <w:t xml:space="preserve">  </w:t>
      </w:r>
      <w:r w:rsidR="007025DF" w:rsidRPr="0012092A">
        <w:rPr>
          <w:rFonts w:ascii="Arial" w:hAnsi="Arial" w:cs="Arial"/>
        </w:rPr>
        <w:t xml:space="preserve"> </w:t>
      </w:r>
      <w:r w:rsidRPr="0012092A">
        <w:rPr>
          <w:rFonts w:ascii="Arial" w:hAnsi="Arial" w:cs="Arial"/>
        </w:rPr>
        <w:t>The “fixed payment” option will be discussed later in this document.</w:t>
      </w:r>
    </w:p>
    <w:p w14:paraId="222069B8" w14:textId="77777777" w:rsidR="009C1DFA" w:rsidRPr="0012092A" w:rsidRDefault="009C1DFA" w:rsidP="000362E9">
      <w:pPr>
        <w:pStyle w:val="ListParagraph"/>
        <w:numPr>
          <w:ilvl w:val="0"/>
          <w:numId w:val="33"/>
        </w:numPr>
        <w:spacing w:line="240" w:lineRule="auto"/>
        <w:ind w:left="1440"/>
        <w:jc w:val="both"/>
        <w:rPr>
          <w:rFonts w:ascii="Arial" w:hAnsi="Arial" w:cs="Arial"/>
          <w:b/>
          <w:bCs/>
        </w:rPr>
      </w:pPr>
      <w:r w:rsidRPr="0012092A">
        <w:rPr>
          <w:rFonts w:ascii="Arial" w:hAnsi="Arial" w:cs="Arial"/>
        </w:rPr>
        <w:t>Only businesses that choose actual moving expenses – versus a fixed payment – are</w:t>
      </w:r>
      <w:r w:rsidR="003431BD" w:rsidRPr="0012092A">
        <w:rPr>
          <w:rFonts w:ascii="Arial" w:hAnsi="Arial" w:cs="Arial"/>
        </w:rPr>
        <w:t xml:space="preserve"> </w:t>
      </w:r>
      <w:r w:rsidRPr="0012092A">
        <w:rPr>
          <w:rFonts w:ascii="Arial" w:hAnsi="Arial" w:cs="Arial"/>
        </w:rPr>
        <w:t xml:space="preserve">eligible for a </w:t>
      </w:r>
      <w:r w:rsidRPr="0012092A">
        <w:rPr>
          <w:rFonts w:ascii="Arial" w:hAnsi="Arial" w:cs="Arial"/>
          <w:b/>
          <w:bCs/>
        </w:rPr>
        <w:t>REESTABLISHMENT EXPENSE PAYMENT.</w:t>
      </w:r>
    </w:p>
    <w:p w14:paraId="5084749C" w14:textId="77777777" w:rsidR="009C1DFA" w:rsidRPr="0012092A" w:rsidRDefault="009C1DFA" w:rsidP="000362E9">
      <w:pPr>
        <w:pStyle w:val="ListParagraph"/>
        <w:numPr>
          <w:ilvl w:val="0"/>
          <w:numId w:val="33"/>
        </w:numPr>
        <w:spacing w:line="240" w:lineRule="auto"/>
        <w:ind w:left="1440"/>
        <w:jc w:val="both"/>
        <w:rPr>
          <w:rFonts w:ascii="Arial" w:hAnsi="Arial" w:cs="Arial"/>
        </w:rPr>
      </w:pPr>
      <w:r w:rsidRPr="0012092A">
        <w:rPr>
          <w:rFonts w:ascii="Arial" w:hAnsi="Arial" w:cs="Arial"/>
        </w:rPr>
        <w:t>Additional hardships should not be placed on businesses, but the amount of payment</w:t>
      </w:r>
      <w:r w:rsidR="003431BD" w:rsidRPr="0012092A">
        <w:rPr>
          <w:rFonts w:ascii="Arial" w:hAnsi="Arial" w:cs="Arial"/>
        </w:rPr>
        <w:t xml:space="preserve"> </w:t>
      </w:r>
      <w:r w:rsidRPr="0012092A">
        <w:rPr>
          <w:rFonts w:ascii="Arial" w:hAnsi="Arial" w:cs="Arial"/>
        </w:rPr>
        <w:t>for actual moving expenses can be limited based on a least-cost approach.</w:t>
      </w:r>
    </w:p>
    <w:p w14:paraId="047A6A6E" w14:textId="77777777" w:rsidR="009C1DFA" w:rsidRPr="0012092A" w:rsidRDefault="000362E9" w:rsidP="000362E9">
      <w:pPr>
        <w:tabs>
          <w:tab w:val="left" w:pos="360"/>
          <w:tab w:val="left" w:pos="720"/>
        </w:tabs>
        <w:spacing w:line="240" w:lineRule="auto"/>
        <w:jc w:val="both"/>
        <w:rPr>
          <w:rFonts w:ascii="Arial" w:hAnsi="Arial" w:cs="Arial"/>
          <w:b/>
          <w:bCs/>
        </w:rPr>
      </w:pPr>
      <w:r>
        <w:rPr>
          <w:rFonts w:ascii="Arial" w:hAnsi="Arial" w:cs="Arial"/>
          <w:b/>
          <w:bCs/>
        </w:rPr>
        <w:tab/>
      </w:r>
      <w:r w:rsidR="009C1DFA" w:rsidRPr="0012092A">
        <w:rPr>
          <w:rFonts w:ascii="Arial" w:hAnsi="Arial" w:cs="Arial"/>
          <w:b/>
          <w:bCs/>
        </w:rPr>
        <w:t>B.</w:t>
      </w:r>
      <w:r>
        <w:rPr>
          <w:rFonts w:ascii="Arial" w:hAnsi="Arial" w:cs="Arial"/>
          <w:b/>
          <w:bCs/>
        </w:rPr>
        <w:tab/>
      </w:r>
      <w:r w:rsidR="009C1DFA" w:rsidRPr="00E318A4">
        <w:rPr>
          <w:rFonts w:ascii="Arial" w:hAnsi="Arial" w:cs="Arial"/>
          <w:b/>
          <w:bCs/>
          <w:u w:val="single"/>
        </w:rPr>
        <w:t>CHOICE OF MOVER</w:t>
      </w:r>
    </w:p>
    <w:p w14:paraId="6751A4B2" w14:textId="77777777" w:rsidR="009C1DFA" w:rsidRPr="0012092A" w:rsidRDefault="009C1DFA" w:rsidP="000362E9">
      <w:pPr>
        <w:pStyle w:val="ListParagraph"/>
        <w:numPr>
          <w:ilvl w:val="0"/>
          <w:numId w:val="32"/>
        </w:numPr>
        <w:spacing w:line="240" w:lineRule="auto"/>
        <w:ind w:left="1080"/>
        <w:jc w:val="both"/>
        <w:rPr>
          <w:rFonts w:ascii="Arial" w:hAnsi="Arial" w:cs="Arial"/>
        </w:rPr>
      </w:pPr>
      <w:r w:rsidRPr="0012092A">
        <w:rPr>
          <w:rFonts w:ascii="Arial" w:hAnsi="Arial" w:cs="Arial"/>
        </w:rPr>
        <w:t>Businesses may choose to use the services of a professional mover or perform a self-move.</w:t>
      </w:r>
    </w:p>
    <w:p w14:paraId="42283D58" w14:textId="77777777" w:rsidR="009C1DFA" w:rsidRDefault="009C1DFA" w:rsidP="000362E9">
      <w:pPr>
        <w:pStyle w:val="ListParagraph"/>
        <w:numPr>
          <w:ilvl w:val="0"/>
          <w:numId w:val="34"/>
        </w:numPr>
        <w:spacing w:line="240" w:lineRule="auto"/>
        <w:ind w:left="1440"/>
        <w:jc w:val="both"/>
        <w:rPr>
          <w:rFonts w:ascii="Arial" w:hAnsi="Arial" w:cs="Arial"/>
        </w:rPr>
      </w:pPr>
      <w:r w:rsidRPr="0012092A">
        <w:rPr>
          <w:rFonts w:ascii="Arial" w:hAnsi="Arial" w:cs="Arial"/>
        </w:rPr>
        <w:t>The payment in either case should not exceed the lower of two acceptable bids or</w:t>
      </w:r>
      <w:r w:rsidR="003431BD" w:rsidRPr="0012092A">
        <w:rPr>
          <w:rFonts w:ascii="Arial" w:hAnsi="Arial" w:cs="Arial"/>
        </w:rPr>
        <w:t xml:space="preserve"> </w:t>
      </w:r>
      <w:r w:rsidRPr="0012092A">
        <w:rPr>
          <w:rFonts w:ascii="Arial" w:hAnsi="Arial" w:cs="Arial"/>
        </w:rPr>
        <w:t>estimates from professional moving companies.</w:t>
      </w:r>
    </w:p>
    <w:p w14:paraId="1CC63C67" w14:textId="77777777" w:rsidR="009C1DFA" w:rsidRPr="000362E9" w:rsidRDefault="000362E9" w:rsidP="000362E9">
      <w:pPr>
        <w:pStyle w:val="ListParagraph"/>
        <w:numPr>
          <w:ilvl w:val="0"/>
          <w:numId w:val="34"/>
        </w:numPr>
        <w:tabs>
          <w:tab w:val="left" w:pos="990"/>
        </w:tabs>
        <w:spacing w:line="240" w:lineRule="auto"/>
        <w:ind w:left="1440"/>
        <w:jc w:val="both"/>
        <w:rPr>
          <w:rFonts w:ascii="Arial" w:hAnsi="Arial" w:cs="Arial"/>
        </w:rPr>
      </w:pPr>
      <w:r w:rsidRPr="000362E9">
        <w:rPr>
          <w:rFonts w:ascii="Arial" w:hAnsi="Arial" w:cs="Arial"/>
        </w:rPr>
        <w:t>A</w:t>
      </w:r>
      <w:r w:rsidR="009C1DFA" w:rsidRPr="000362E9">
        <w:rPr>
          <w:rFonts w:ascii="Arial" w:hAnsi="Arial" w:cs="Arial"/>
        </w:rPr>
        <w:t xml:space="preserve"> copy of the bids or estimates from professional movers must be provided to IFA</w:t>
      </w:r>
      <w:r w:rsidR="003431BD" w:rsidRPr="000362E9">
        <w:rPr>
          <w:rFonts w:ascii="Arial" w:hAnsi="Arial" w:cs="Arial"/>
        </w:rPr>
        <w:t xml:space="preserve"> </w:t>
      </w:r>
      <w:r w:rsidR="009C1DFA" w:rsidRPr="000362E9">
        <w:rPr>
          <w:rFonts w:ascii="Arial" w:hAnsi="Arial" w:cs="Arial"/>
        </w:rPr>
        <w:t>to assure that</w:t>
      </w:r>
      <w:r w:rsidR="00096EC1" w:rsidRPr="000362E9">
        <w:rPr>
          <w:rFonts w:ascii="Arial" w:hAnsi="Arial" w:cs="Arial"/>
        </w:rPr>
        <w:t xml:space="preserve"> </w:t>
      </w:r>
      <w:r w:rsidR="009C1DFA" w:rsidRPr="000362E9">
        <w:rPr>
          <w:rFonts w:ascii="Arial" w:hAnsi="Arial" w:cs="Arial"/>
        </w:rPr>
        <w:t>the cost is reasonable.</w:t>
      </w:r>
    </w:p>
    <w:p w14:paraId="7C07F050" w14:textId="77777777" w:rsidR="009C1DFA" w:rsidRPr="0012092A" w:rsidRDefault="009C1DFA" w:rsidP="0012092A">
      <w:pPr>
        <w:pStyle w:val="ListParagraph"/>
        <w:numPr>
          <w:ilvl w:val="0"/>
          <w:numId w:val="17"/>
        </w:numPr>
        <w:spacing w:line="240" w:lineRule="auto"/>
        <w:jc w:val="both"/>
        <w:rPr>
          <w:rFonts w:ascii="Arial" w:hAnsi="Arial" w:cs="Arial"/>
        </w:rPr>
      </w:pPr>
      <w:r w:rsidRPr="0012092A">
        <w:rPr>
          <w:rFonts w:ascii="Arial" w:hAnsi="Arial" w:cs="Arial"/>
        </w:rPr>
        <w:t>It is allowable to pay a mover for bid preparation if it is necessary to</w:t>
      </w:r>
      <w:r w:rsidR="003431BD" w:rsidRPr="0012092A">
        <w:rPr>
          <w:rFonts w:ascii="Arial" w:hAnsi="Arial" w:cs="Arial"/>
        </w:rPr>
        <w:t xml:space="preserve"> </w:t>
      </w:r>
      <w:r w:rsidRPr="0012092A">
        <w:rPr>
          <w:rFonts w:ascii="Arial" w:hAnsi="Arial" w:cs="Arial"/>
        </w:rPr>
        <w:t>obtain adequate and reasonable bids.</w:t>
      </w:r>
    </w:p>
    <w:p w14:paraId="579B3668" w14:textId="77777777" w:rsidR="009C1DFA" w:rsidRDefault="009C1DFA" w:rsidP="0012092A">
      <w:pPr>
        <w:pStyle w:val="ListParagraph"/>
        <w:numPr>
          <w:ilvl w:val="0"/>
          <w:numId w:val="17"/>
        </w:numPr>
        <w:spacing w:line="240" w:lineRule="auto"/>
        <w:jc w:val="both"/>
        <w:rPr>
          <w:rFonts w:ascii="Arial" w:hAnsi="Arial" w:cs="Arial"/>
        </w:rPr>
      </w:pPr>
      <w:r w:rsidRPr="0012092A">
        <w:rPr>
          <w:rFonts w:ascii="Arial" w:hAnsi="Arial" w:cs="Arial"/>
        </w:rPr>
        <w:t>If the move is low-cost or uncomplicated, IFA may allow payment</w:t>
      </w:r>
      <w:r w:rsidR="003431BD" w:rsidRPr="0012092A">
        <w:rPr>
          <w:rFonts w:ascii="Arial" w:hAnsi="Arial" w:cs="Arial"/>
        </w:rPr>
        <w:t xml:space="preserve"> </w:t>
      </w:r>
      <w:r w:rsidRPr="0012092A">
        <w:rPr>
          <w:rFonts w:ascii="Arial" w:hAnsi="Arial" w:cs="Arial"/>
        </w:rPr>
        <w:t>based on a single bid or estimate.</w:t>
      </w:r>
    </w:p>
    <w:p w14:paraId="78830BAB" w14:textId="77777777" w:rsidR="00C818A6" w:rsidRPr="0012092A" w:rsidRDefault="00C818A6" w:rsidP="00C818A6">
      <w:pPr>
        <w:pStyle w:val="ListParagraph"/>
        <w:spacing w:line="240" w:lineRule="auto"/>
        <w:ind w:left="1800"/>
        <w:jc w:val="both"/>
        <w:rPr>
          <w:rFonts w:ascii="Arial" w:hAnsi="Arial" w:cs="Arial"/>
        </w:rPr>
      </w:pPr>
    </w:p>
    <w:p w14:paraId="5663A1CC" w14:textId="77777777" w:rsidR="009C1DFA" w:rsidRPr="0012092A" w:rsidRDefault="009C1DFA" w:rsidP="000362E9">
      <w:pPr>
        <w:pStyle w:val="ListParagraph"/>
        <w:numPr>
          <w:ilvl w:val="0"/>
          <w:numId w:val="32"/>
        </w:numPr>
        <w:spacing w:line="240" w:lineRule="auto"/>
        <w:ind w:left="1080"/>
        <w:jc w:val="both"/>
        <w:rPr>
          <w:rFonts w:ascii="Arial" w:hAnsi="Arial" w:cs="Arial"/>
        </w:rPr>
      </w:pPr>
      <w:r w:rsidRPr="0012092A">
        <w:rPr>
          <w:rFonts w:ascii="Arial" w:hAnsi="Arial" w:cs="Arial"/>
        </w:rPr>
        <w:t>If the businesses choose to perform a self-move, a lower amount may be negotiated than the</w:t>
      </w:r>
      <w:r w:rsidR="003431BD" w:rsidRPr="0012092A">
        <w:rPr>
          <w:rFonts w:ascii="Arial" w:hAnsi="Arial" w:cs="Arial"/>
        </w:rPr>
        <w:t xml:space="preserve"> </w:t>
      </w:r>
      <w:r w:rsidRPr="0012092A">
        <w:rPr>
          <w:rFonts w:ascii="Arial" w:hAnsi="Arial" w:cs="Arial"/>
        </w:rPr>
        <w:t>amount of the bid or estimate.</w:t>
      </w:r>
    </w:p>
    <w:p w14:paraId="4742E08E" w14:textId="77777777" w:rsidR="009C1DFA" w:rsidRPr="0012092A" w:rsidRDefault="009C1DFA" w:rsidP="000362E9">
      <w:pPr>
        <w:pStyle w:val="ListParagraph"/>
        <w:numPr>
          <w:ilvl w:val="0"/>
          <w:numId w:val="34"/>
        </w:numPr>
        <w:spacing w:line="240" w:lineRule="auto"/>
        <w:ind w:left="1440"/>
        <w:jc w:val="both"/>
        <w:rPr>
          <w:rFonts w:ascii="Arial" w:hAnsi="Arial" w:cs="Arial"/>
        </w:rPr>
      </w:pPr>
      <w:r w:rsidRPr="0012092A">
        <w:rPr>
          <w:rFonts w:ascii="Arial" w:hAnsi="Arial" w:cs="Arial"/>
        </w:rPr>
        <w:t>This would be done to acknowledge the fact that a moving company must charge</w:t>
      </w:r>
      <w:r w:rsidR="003431BD" w:rsidRPr="0012092A">
        <w:rPr>
          <w:rFonts w:ascii="Arial" w:hAnsi="Arial" w:cs="Arial"/>
        </w:rPr>
        <w:t xml:space="preserve"> </w:t>
      </w:r>
      <w:r w:rsidRPr="0012092A">
        <w:rPr>
          <w:rFonts w:ascii="Arial" w:hAnsi="Arial" w:cs="Arial"/>
        </w:rPr>
        <w:t>overhead and earn a profit on each move</w:t>
      </w:r>
    </w:p>
    <w:p w14:paraId="6BAD926E" w14:textId="77777777" w:rsidR="009C1DFA" w:rsidRPr="0012092A" w:rsidRDefault="009C1DFA" w:rsidP="000362E9">
      <w:pPr>
        <w:pStyle w:val="ListParagraph"/>
        <w:numPr>
          <w:ilvl w:val="0"/>
          <w:numId w:val="34"/>
        </w:numPr>
        <w:spacing w:line="240" w:lineRule="auto"/>
        <w:ind w:left="1440"/>
        <w:jc w:val="both"/>
        <w:rPr>
          <w:rFonts w:ascii="Arial" w:hAnsi="Arial" w:cs="Arial"/>
        </w:rPr>
      </w:pPr>
      <w:r w:rsidRPr="0012092A">
        <w:rPr>
          <w:rFonts w:ascii="Arial" w:hAnsi="Arial" w:cs="Arial"/>
        </w:rPr>
        <w:t xml:space="preserve">If we cannot negotiate an agreed-upon amount for a self-move, (likely </w:t>
      </w:r>
      <w:r w:rsidRPr="0012092A">
        <w:rPr>
          <w:rFonts w:ascii="Arial" w:hAnsi="Arial" w:cs="Arial"/>
          <w:b/>
          <w:bCs/>
        </w:rPr>
        <w:t xml:space="preserve">only </w:t>
      </w:r>
      <w:r w:rsidRPr="0012092A">
        <w:rPr>
          <w:rFonts w:ascii="Arial" w:hAnsi="Arial" w:cs="Arial"/>
        </w:rPr>
        <w:t>to occur</w:t>
      </w:r>
      <w:r w:rsidR="003431BD" w:rsidRPr="0012092A">
        <w:rPr>
          <w:rFonts w:ascii="Arial" w:hAnsi="Arial" w:cs="Arial"/>
        </w:rPr>
        <w:t xml:space="preserve"> </w:t>
      </w:r>
      <w:r w:rsidRPr="0012092A">
        <w:rPr>
          <w:rFonts w:ascii="Arial" w:hAnsi="Arial" w:cs="Arial"/>
        </w:rPr>
        <w:t xml:space="preserve">in cases where the nature of the equipment or inventory is complex) IFA </w:t>
      </w:r>
      <w:r w:rsidRPr="0012092A">
        <w:rPr>
          <w:rFonts w:ascii="Arial" w:hAnsi="Arial" w:cs="Arial"/>
          <w:b/>
          <w:bCs/>
        </w:rPr>
        <w:t>must</w:t>
      </w:r>
      <w:r w:rsidR="003431BD" w:rsidRPr="0012092A">
        <w:rPr>
          <w:rFonts w:ascii="Arial" w:hAnsi="Arial" w:cs="Arial"/>
          <w:b/>
          <w:bCs/>
        </w:rPr>
        <w:t xml:space="preserve"> </w:t>
      </w:r>
      <w:r w:rsidRPr="0012092A">
        <w:rPr>
          <w:rFonts w:ascii="Arial" w:hAnsi="Arial" w:cs="Arial"/>
        </w:rPr>
        <w:t xml:space="preserve">receive full </w:t>
      </w:r>
      <w:r w:rsidR="003431BD" w:rsidRPr="0012092A">
        <w:rPr>
          <w:rFonts w:ascii="Arial" w:hAnsi="Arial" w:cs="Arial"/>
        </w:rPr>
        <w:t xml:space="preserve"> d</w:t>
      </w:r>
      <w:r w:rsidRPr="0012092A">
        <w:rPr>
          <w:rFonts w:ascii="Arial" w:hAnsi="Arial" w:cs="Arial"/>
        </w:rPr>
        <w:t>ocumentation to support the payment.</w:t>
      </w:r>
    </w:p>
    <w:p w14:paraId="7CD786E9" w14:textId="77777777" w:rsidR="009C1DFA" w:rsidRPr="0012092A" w:rsidRDefault="009C1DFA" w:rsidP="000362E9">
      <w:pPr>
        <w:pStyle w:val="ListParagraph"/>
        <w:numPr>
          <w:ilvl w:val="0"/>
          <w:numId w:val="34"/>
        </w:numPr>
        <w:spacing w:line="240" w:lineRule="auto"/>
        <w:ind w:left="1440"/>
        <w:jc w:val="both"/>
        <w:rPr>
          <w:rFonts w:ascii="Arial" w:hAnsi="Arial" w:cs="Arial"/>
        </w:rPr>
      </w:pPr>
      <w:r w:rsidRPr="0012092A">
        <w:rPr>
          <w:rFonts w:ascii="Arial" w:hAnsi="Arial" w:cs="Arial"/>
        </w:rPr>
        <w:t>Often a self-move is advantageous because of the specialized skill and knowledge</w:t>
      </w:r>
      <w:r w:rsidR="003431BD" w:rsidRPr="0012092A">
        <w:rPr>
          <w:rFonts w:ascii="Arial" w:hAnsi="Arial" w:cs="Arial"/>
        </w:rPr>
        <w:t xml:space="preserve"> </w:t>
      </w:r>
      <w:r w:rsidRPr="0012092A">
        <w:rPr>
          <w:rFonts w:ascii="Arial" w:hAnsi="Arial" w:cs="Arial"/>
        </w:rPr>
        <w:t>that is required to move a complex or large business.</w:t>
      </w:r>
    </w:p>
    <w:p w14:paraId="735F89B5" w14:textId="77777777" w:rsidR="003431BD" w:rsidRPr="0012092A" w:rsidRDefault="003431BD" w:rsidP="0012092A">
      <w:pPr>
        <w:pStyle w:val="ListParagraph"/>
        <w:spacing w:line="240" w:lineRule="auto"/>
        <w:ind w:left="1080"/>
        <w:jc w:val="both"/>
        <w:rPr>
          <w:rFonts w:ascii="Arial" w:hAnsi="Arial" w:cs="Arial"/>
        </w:rPr>
      </w:pPr>
    </w:p>
    <w:p w14:paraId="3332E8B4" w14:textId="77777777" w:rsidR="009C1DFA" w:rsidRPr="0012092A" w:rsidRDefault="009C1DFA" w:rsidP="000362E9">
      <w:pPr>
        <w:pStyle w:val="ListParagraph"/>
        <w:numPr>
          <w:ilvl w:val="0"/>
          <w:numId w:val="32"/>
        </w:numPr>
        <w:spacing w:line="240" w:lineRule="auto"/>
        <w:ind w:left="1080"/>
        <w:jc w:val="both"/>
        <w:rPr>
          <w:rFonts w:ascii="Arial" w:hAnsi="Arial" w:cs="Arial"/>
        </w:rPr>
      </w:pPr>
      <w:r w:rsidRPr="0012092A">
        <w:rPr>
          <w:rFonts w:ascii="Arial" w:hAnsi="Arial" w:cs="Arial"/>
        </w:rPr>
        <w:t>When the nature of the business precludes obtaining acceptable bids from professional</w:t>
      </w:r>
      <w:r w:rsidR="003431BD" w:rsidRPr="0012092A">
        <w:rPr>
          <w:rFonts w:ascii="Arial" w:hAnsi="Arial" w:cs="Arial"/>
        </w:rPr>
        <w:t xml:space="preserve"> </w:t>
      </w:r>
      <w:r w:rsidRPr="0012092A">
        <w:rPr>
          <w:rFonts w:ascii="Arial" w:hAnsi="Arial" w:cs="Arial"/>
        </w:rPr>
        <w:t>movers, payment for self-moves must be based on the following:</w:t>
      </w:r>
    </w:p>
    <w:p w14:paraId="43161649" w14:textId="77777777" w:rsidR="009C1DFA" w:rsidRPr="0012092A" w:rsidRDefault="009C1DFA" w:rsidP="000362E9">
      <w:pPr>
        <w:pStyle w:val="ListParagraph"/>
        <w:numPr>
          <w:ilvl w:val="1"/>
          <w:numId w:val="26"/>
        </w:numPr>
        <w:spacing w:line="240" w:lineRule="auto"/>
        <w:ind w:left="1440"/>
        <w:jc w:val="both"/>
        <w:rPr>
          <w:rFonts w:ascii="Arial" w:hAnsi="Arial" w:cs="Arial"/>
        </w:rPr>
      </w:pPr>
      <w:r w:rsidRPr="0012092A">
        <w:rPr>
          <w:rFonts w:ascii="Arial" w:hAnsi="Arial" w:cs="Arial"/>
        </w:rPr>
        <w:t>The actual costs incurred by the business for equipment and labor.</w:t>
      </w:r>
    </w:p>
    <w:p w14:paraId="4161C0A4" w14:textId="77777777" w:rsidR="009C1DFA" w:rsidRPr="0012092A" w:rsidRDefault="009C1DFA" w:rsidP="000362E9">
      <w:pPr>
        <w:pStyle w:val="ListParagraph"/>
        <w:numPr>
          <w:ilvl w:val="1"/>
          <w:numId w:val="26"/>
        </w:numPr>
        <w:spacing w:line="240" w:lineRule="auto"/>
        <w:ind w:left="1440"/>
        <w:jc w:val="both"/>
        <w:rPr>
          <w:rFonts w:ascii="Arial" w:hAnsi="Arial" w:cs="Arial"/>
        </w:rPr>
      </w:pPr>
      <w:r w:rsidRPr="0012092A">
        <w:rPr>
          <w:rFonts w:ascii="Arial" w:hAnsi="Arial" w:cs="Arial"/>
        </w:rPr>
        <w:t>Labor is to be charged at the actual rate paid but not to exceed what a professional</w:t>
      </w:r>
      <w:r w:rsidR="003431BD" w:rsidRPr="0012092A">
        <w:rPr>
          <w:rFonts w:ascii="Arial" w:hAnsi="Arial" w:cs="Arial"/>
        </w:rPr>
        <w:t xml:space="preserve"> </w:t>
      </w:r>
      <w:r w:rsidRPr="0012092A">
        <w:rPr>
          <w:rFonts w:ascii="Arial" w:hAnsi="Arial" w:cs="Arial"/>
        </w:rPr>
        <w:t>mover would charge for the same type of work.</w:t>
      </w:r>
    </w:p>
    <w:p w14:paraId="5E28306A" w14:textId="77777777" w:rsidR="009C1DFA" w:rsidRPr="0012092A" w:rsidRDefault="009C1DFA" w:rsidP="000362E9">
      <w:pPr>
        <w:pStyle w:val="ListParagraph"/>
        <w:numPr>
          <w:ilvl w:val="1"/>
          <w:numId w:val="26"/>
        </w:numPr>
        <w:spacing w:line="240" w:lineRule="auto"/>
        <w:ind w:left="1440"/>
        <w:jc w:val="both"/>
        <w:rPr>
          <w:rFonts w:ascii="Arial" w:hAnsi="Arial" w:cs="Arial"/>
        </w:rPr>
      </w:pPr>
      <w:r w:rsidRPr="0012092A">
        <w:rPr>
          <w:rFonts w:ascii="Arial" w:hAnsi="Arial" w:cs="Arial"/>
        </w:rPr>
        <w:t>Charges for using equipment owned by the business and used in the move should be</w:t>
      </w:r>
      <w:r w:rsidR="003431BD" w:rsidRPr="0012092A">
        <w:rPr>
          <w:rFonts w:ascii="Arial" w:hAnsi="Arial" w:cs="Arial"/>
        </w:rPr>
        <w:t xml:space="preserve"> </w:t>
      </w:r>
      <w:r w:rsidRPr="0012092A">
        <w:rPr>
          <w:rFonts w:ascii="Arial" w:hAnsi="Arial" w:cs="Arial"/>
        </w:rPr>
        <w:t>prorated against its overall operating cost.</w:t>
      </w:r>
    </w:p>
    <w:p w14:paraId="46D62E5F" w14:textId="77777777" w:rsidR="009C1DFA" w:rsidRDefault="009C1DFA" w:rsidP="000362E9">
      <w:pPr>
        <w:pStyle w:val="ListParagraph"/>
        <w:numPr>
          <w:ilvl w:val="1"/>
          <w:numId w:val="26"/>
        </w:numPr>
        <w:spacing w:line="240" w:lineRule="auto"/>
        <w:ind w:left="1440"/>
        <w:jc w:val="both"/>
        <w:rPr>
          <w:rFonts w:ascii="Arial" w:hAnsi="Arial" w:cs="Arial"/>
        </w:rPr>
      </w:pPr>
      <w:r w:rsidRPr="0012092A">
        <w:rPr>
          <w:rFonts w:ascii="Arial" w:hAnsi="Arial" w:cs="Arial"/>
        </w:rPr>
        <w:t>It is also acceptable to pay for management time for overseeing the move.</w:t>
      </w:r>
    </w:p>
    <w:p w14:paraId="21BDC084" w14:textId="77777777" w:rsidR="003F1178" w:rsidRDefault="003F1178" w:rsidP="003F1178">
      <w:pPr>
        <w:pStyle w:val="ListParagraph"/>
        <w:tabs>
          <w:tab w:val="left" w:pos="900"/>
        </w:tabs>
        <w:spacing w:line="240" w:lineRule="auto"/>
        <w:ind w:left="-90"/>
        <w:jc w:val="both"/>
        <w:rPr>
          <w:rFonts w:ascii="Arial" w:hAnsi="Arial" w:cs="Arial"/>
        </w:rPr>
      </w:pPr>
    </w:p>
    <w:p w14:paraId="078F3ECE" w14:textId="77777777" w:rsidR="009C1DFA" w:rsidRPr="0012092A" w:rsidRDefault="009C1DFA" w:rsidP="003F1178">
      <w:pPr>
        <w:tabs>
          <w:tab w:val="left" w:pos="720"/>
        </w:tabs>
        <w:spacing w:line="240" w:lineRule="auto"/>
        <w:ind w:left="360"/>
        <w:jc w:val="both"/>
        <w:rPr>
          <w:rFonts w:ascii="Arial" w:hAnsi="Arial" w:cs="Arial"/>
          <w:b/>
          <w:bCs/>
        </w:rPr>
      </w:pPr>
      <w:r w:rsidRPr="0012092A">
        <w:rPr>
          <w:rFonts w:ascii="Arial" w:hAnsi="Arial" w:cs="Arial"/>
          <w:b/>
          <w:bCs/>
        </w:rPr>
        <w:t>C.</w:t>
      </w:r>
      <w:r w:rsidR="003F1178">
        <w:rPr>
          <w:rFonts w:ascii="Arial" w:hAnsi="Arial" w:cs="Arial"/>
          <w:b/>
          <w:bCs/>
        </w:rPr>
        <w:tab/>
      </w:r>
      <w:r w:rsidRPr="00E318A4">
        <w:rPr>
          <w:rFonts w:ascii="Arial" w:hAnsi="Arial" w:cs="Arial"/>
          <w:b/>
          <w:bCs/>
          <w:u w:val="single"/>
        </w:rPr>
        <w:t>ELIGIBLE EXPENSES Include:</w:t>
      </w:r>
    </w:p>
    <w:p w14:paraId="1D6916D1" w14:textId="77777777" w:rsidR="009C1DFA" w:rsidRPr="0012092A" w:rsidRDefault="009C1DFA" w:rsidP="004D07D9">
      <w:pPr>
        <w:pStyle w:val="ListParagraph"/>
        <w:numPr>
          <w:ilvl w:val="0"/>
          <w:numId w:val="32"/>
        </w:numPr>
        <w:spacing w:line="240" w:lineRule="auto"/>
        <w:ind w:left="1080"/>
        <w:jc w:val="both"/>
        <w:rPr>
          <w:rFonts w:ascii="Arial" w:hAnsi="Arial" w:cs="Arial"/>
          <w:b/>
          <w:bCs/>
        </w:rPr>
      </w:pPr>
      <w:r w:rsidRPr="0012092A">
        <w:rPr>
          <w:rFonts w:ascii="Arial" w:hAnsi="Arial" w:cs="Arial"/>
          <w:b/>
          <w:bCs/>
        </w:rPr>
        <w:t>Transportation of personal property</w:t>
      </w:r>
    </w:p>
    <w:p w14:paraId="639D0952" w14:textId="77777777" w:rsidR="009C1DFA" w:rsidRPr="0012092A" w:rsidRDefault="009C1DFA" w:rsidP="0012092A">
      <w:pPr>
        <w:pStyle w:val="ListParagraph"/>
        <w:numPr>
          <w:ilvl w:val="1"/>
          <w:numId w:val="35"/>
        </w:numPr>
        <w:spacing w:line="240" w:lineRule="auto"/>
        <w:jc w:val="both"/>
        <w:rPr>
          <w:rFonts w:ascii="Arial" w:hAnsi="Arial" w:cs="Arial"/>
        </w:rPr>
      </w:pPr>
      <w:r w:rsidRPr="0012092A">
        <w:rPr>
          <w:rFonts w:ascii="Arial" w:hAnsi="Arial" w:cs="Arial"/>
        </w:rPr>
        <w:t>Generally all costs for moving property are eligible, unless the move is beyond 50</w:t>
      </w:r>
      <w:r w:rsidR="003431BD" w:rsidRPr="0012092A">
        <w:rPr>
          <w:rFonts w:ascii="Arial" w:hAnsi="Arial" w:cs="Arial"/>
        </w:rPr>
        <w:t xml:space="preserve"> </w:t>
      </w:r>
      <w:r w:rsidRPr="0012092A">
        <w:rPr>
          <w:rFonts w:ascii="Arial" w:hAnsi="Arial" w:cs="Arial"/>
        </w:rPr>
        <w:t>miles.</w:t>
      </w:r>
    </w:p>
    <w:p w14:paraId="1A7B6DE0" w14:textId="77777777" w:rsidR="009C1DFA" w:rsidRDefault="009C1DFA" w:rsidP="0012092A">
      <w:pPr>
        <w:pStyle w:val="ListParagraph"/>
        <w:numPr>
          <w:ilvl w:val="1"/>
          <w:numId w:val="35"/>
        </w:numPr>
        <w:spacing w:line="240" w:lineRule="auto"/>
        <w:jc w:val="both"/>
        <w:rPr>
          <w:rFonts w:ascii="Arial" w:hAnsi="Arial" w:cs="Arial"/>
        </w:rPr>
      </w:pPr>
      <w:r w:rsidRPr="0012092A">
        <w:rPr>
          <w:rFonts w:ascii="Arial" w:hAnsi="Arial" w:cs="Arial"/>
        </w:rPr>
        <w:t>If the move exceeds 50 miles, IFA must approve the moving cost.</w:t>
      </w:r>
    </w:p>
    <w:p w14:paraId="0C32F11C" w14:textId="77777777" w:rsidR="00C818A6" w:rsidRPr="0012092A" w:rsidRDefault="00C818A6" w:rsidP="00C818A6">
      <w:pPr>
        <w:pStyle w:val="ListParagraph"/>
        <w:spacing w:line="240" w:lineRule="auto"/>
        <w:ind w:left="1440"/>
        <w:jc w:val="both"/>
        <w:rPr>
          <w:rFonts w:ascii="Arial" w:hAnsi="Arial" w:cs="Arial"/>
        </w:rPr>
      </w:pPr>
    </w:p>
    <w:p w14:paraId="195884A2" w14:textId="77777777" w:rsidR="009C1DFA" w:rsidRDefault="009C1DFA" w:rsidP="004D07D9">
      <w:pPr>
        <w:pStyle w:val="ListParagraph"/>
        <w:numPr>
          <w:ilvl w:val="0"/>
          <w:numId w:val="32"/>
        </w:numPr>
        <w:spacing w:line="240" w:lineRule="auto"/>
        <w:ind w:left="1080"/>
        <w:jc w:val="both"/>
        <w:rPr>
          <w:rFonts w:ascii="Arial" w:hAnsi="Arial" w:cs="Arial"/>
          <w:b/>
          <w:bCs/>
        </w:rPr>
      </w:pPr>
      <w:r w:rsidRPr="0012092A">
        <w:rPr>
          <w:rFonts w:ascii="Arial" w:hAnsi="Arial" w:cs="Arial"/>
          <w:b/>
          <w:bCs/>
        </w:rPr>
        <w:lastRenderedPageBreak/>
        <w:t>Packing, crating, uncrating, unpacking of personal property</w:t>
      </w:r>
    </w:p>
    <w:p w14:paraId="73E4FCEF" w14:textId="77777777" w:rsidR="00C818A6" w:rsidRPr="0012092A" w:rsidRDefault="00C818A6" w:rsidP="00C818A6">
      <w:pPr>
        <w:pStyle w:val="ListParagraph"/>
        <w:spacing w:line="240" w:lineRule="auto"/>
        <w:ind w:left="1080"/>
        <w:jc w:val="both"/>
        <w:rPr>
          <w:rFonts w:ascii="Arial" w:hAnsi="Arial" w:cs="Arial"/>
          <w:b/>
          <w:bCs/>
        </w:rPr>
      </w:pPr>
    </w:p>
    <w:p w14:paraId="32C864F8" w14:textId="77777777" w:rsidR="009C1DFA" w:rsidRPr="0012092A" w:rsidRDefault="009C1DFA" w:rsidP="004D07D9">
      <w:pPr>
        <w:pStyle w:val="ListParagraph"/>
        <w:numPr>
          <w:ilvl w:val="0"/>
          <w:numId w:val="32"/>
        </w:numPr>
        <w:spacing w:line="240" w:lineRule="auto"/>
        <w:ind w:left="1080"/>
        <w:jc w:val="both"/>
        <w:rPr>
          <w:rFonts w:ascii="Arial" w:hAnsi="Arial" w:cs="Arial"/>
          <w:b/>
          <w:bCs/>
        </w:rPr>
      </w:pPr>
      <w:r w:rsidRPr="0012092A">
        <w:rPr>
          <w:rFonts w:ascii="Arial" w:hAnsi="Arial" w:cs="Arial"/>
          <w:b/>
          <w:bCs/>
        </w:rPr>
        <w:t>Disconnecting, dismantling, removing, reassembling, and reinstalling machinery</w:t>
      </w:r>
    </w:p>
    <w:p w14:paraId="4CD65995" w14:textId="77777777" w:rsidR="009C1DFA" w:rsidRDefault="009C1DFA" w:rsidP="0012092A">
      <w:pPr>
        <w:pStyle w:val="ListParagraph"/>
        <w:numPr>
          <w:ilvl w:val="0"/>
          <w:numId w:val="36"/>
        </w:numPr>
        <w:spacing w:line="240" w:lineRule="auto"/>
        <w:jc w:val="both"/>
        <w:rPr>
          <w:rFonts w:ascii="Arial" w:hAnsi="Arial" w:cs="Arial"/>
        </w:rPr>
      </w:pPr>
      <w:r w:rsidRPr="0012092A">
        <w:rPr>
          <w:rFonts w:ascii="Arial" w:hAnsi="Arial" w:cs="Arial"/>
        </w:rPr>
        <w:t>This includes utility connection, modification of property to adjust to new location,</w:t>
      </w:r>
      <w:r w:rsidR="00BC4023" w:rsidRPr="0012092A">
        <w:rPr>
          <w:rFonts w:ascii="Arial" w:hAnsi="Arial" w:cs="Arial"/>
        </w:rPr>
        <w:t xml:space="preserve"> </w:t>
      </w:r>
      <w:r w:rsidRPr="0012092A">
        <w:rPr>
          <w:rFonts w:ascii="Arial" w:hAnsi="Arial" w:cs="Arial"/>
        </w:rPr>
        <w:t>and any adjustments to existing utility configuration.</w:t>
      </w:r>
    </w:p>
    <w:p w14:paraId="56377AA6" w14:textId="77777777" w:rsidR="00D81857" w:rsidRPr="0012092A" w:rsidRDefault="00D81857" w:rsidP="00D81857">
      <w:pPr>
        <w:pStyle w:val="ListParagraph"/>
        <w:spacing w:line="240" w:lineRule="auto"/>
        <w:ind w:left="1440"/>
        <w:jc w:val="both"/>
        <w:rPr>
          <w:rFonts w:ascii="Arial" w:hAnsi="Arial" w:cs="Arial"/>
        </w:rPr>
      </w:pPr>
    </w:p>
    <w:p w14:paraId="2969241F" w14:textId="77777777" w:rsidR="009C1DFA" w:rsidRPr="0012092A" w:rsidRDefault="009C1DFA" w:rsidP="004D07D9">
      <w:pPr>
        <w:pStyle w:val="ListParagraph"/>
        <w:numPr>
          <w:ilvl w:val="0"/>
          <w:numId w:val="37"/>
        </w:numPr>
        <w:spacing w:line="240" w:lineRule="auto"/>
        <w:ind w:left="1080"/>
        <w:jc w:val="both"/>
        <w:rPr>
          <w:rFonts w:ascii="Arial" w:hAnsi="Arial" w:cs="Arial"/>
        </w:rPr>
      </w:pPr>
      <w:r w:rsidRPr="0012092A">
        <w:rPr>
          <w:rFonts w:ascii="Arial" w:hAnsi="Arial" w:cs="Arial"/>
          <w:b/>
          <w:bCs/>
        </w:rPr>
        <w:t xml:space="preserve">Storage </w:t>
      </w:r>
      <w:r w:rsidRPr="0012092A">
        <w:rPr>
          <w:rFonts w:ascii="Arial" w:hAnsi="Arial" w:cs="Arial"/>
        </w:rPr>
        <w:t>of personal property</w:t>
      </w:r>
    </w:p>
    <w:p w14:paraId="419B8FBB" w14:textId="77777777" w:rsidR="009C1DFA" w:rsidRPr="0012092A" w:rsidRDefault="009C1DFA" w:rsidP="0012092A">
      <w:pPr>
        <w:pStyle w:val="ListParagraph"/>
        <w:numPr>
          <w:ilvl w:val="0"/>
          <w:numId w:val="36"/>
        </w:numPr>
        <w:spacing w:line="240" w:lineRule="auto"/>
        <w:jc w:val="both"/>
        <w:rPr>
          <w:rFonts w:ascii="Arial" w:hAnsi="Arial" w:cs="Arial"/>
        </w:rPr>
      </w:pPr>
      <w:r w:rsidRPr="0012092A">
        <w:rPr>
          <w:rFonts w:ascii="Arial" w:hAnsi="Arial" w:cs="Arial"/>
        </w:rPr>
        <w:t>Generally storage is covered for a period not longer than 12 months.</w:t>
      </w:r>
    </w:p>
    <w:p w14:paraId="07E5C3F1" w14:textId="77777777" w:rsidR="009C1DFA" w:rsidRDefault="009C1DFA" w:rsidP="0012092A">
      <w:pPr>
        <w:pStyle w:val="ListParagraph"/>
        <w:numPr>
          <w:ilvl w:val="0"/>
          <w:numId w:val="36"/>
        </w:numPr>
        <w:spacing w:line="240" w:lineRule="auto"/>
        <w:jc w:val="both"/>
        <w:rPr>
          <w:rFonts w:ascii="Arial" w:hAnsi="Arial" w:cs="Arial"/>
        </w:rPr>
      </w:pPr>
      <w:r w:rsidRPr="0012092A">
        <w:rPr>
          <w:rFonts w:ascii="Arial" w:hAnsi="Arial" w:cs="Arial"/>
        </w:rPr>
        <w:t>If the period will exceed 12 months, IFA can approve these costs if they are</w:t>
      </w:r>
      <w:r w:rsidR="00BC4023" w:rsidRPr="0012092A">
        <w:rPr>
          <w:rFonts w:ascii="Arial" w:hAnsi="Arial" w:cs="Arial"/>
        </w:rPr>
        <w:t xml:space="preserve"> </w:t>
      </w:r>
      <w:r w:rsidRPr="0012092A">
        <w:rPr>
          <w:rFonts w:ascii="Arial" w:hAnsi="Arial" w:cs="Arial"/>
        </w:rPr>
        <w:t>deemed necessary.</w:t>
      </w:r>
    </w:p>
    <w:p w14:paraId="149AA136" w14:textId="77777777" w:rsidR="00D81857" w:rsidRPr="0012092A" w:rsidRDefault="00D81857" w:rsidP="00D81857">
      <w:pPr>
        <w:pStyle w:val="ListParagraph"/>
        <w:spacing w:line="240" w:lineRule="auto"/>
        <w:ind w:left="1440"/>
        <w:jc w:val="both"/>
        <w:rPr>
          <w:rFonts w:ascii="Arial" w:hAnsi="Arial" w:cs="Arial"/>
        </w:rPr>
      </w:pPr>
    </w:p>
    <w:p w14:paraId="0B2751FD" w14:textId="77777777" w:rsidR="00BC4023" w:rsidRPr="0012092A" w:rsidRDefault="009C1DFA" w:rsidP="004D07D9">
      <w:pPr>
        <w:pStyle w:val="ListParagraph"/>
        <w:numPr>
          <w:ilvl w:val="0"/>
          <w:numId w:val="37"/>
        </w:numPr>
        <w:spacing w:line="240" w:lineRule="auto"/>
        <w:ind w:left="1080"/>
        <w:jc w:val="both"/>
        <w:rPr>
          <w:rFonts w:ascii="Arial" w:hAnsi="Arial" w:cs="Arial"/>
        </w:rPr>
      </w:pPr>
      <w:r w:rsidRPr="0012092A">
        <w:rPr>
          <w:rFonts w:ascii="Arial" w:hAnsi="Arial" w:cs="Arial"/>
          <w:b/>
          <w:bCs/>
        </w:rPr>
        <w:t xml:space="preserve">Insurance </w:t>
      </w:r>
      <w:r w:rsidRPr="0012092A">
        <w:rPr>
          <w:rFonts w:ascii="Arial" w:hAnsi="Arial" w:cs="Arial"/>
        </w:rPr>
        <w:t>for replacement value of personal property in connection with the move and/or</w:t>
      </w:r>
      <w:r w:rsidR="00BC4023" w:rsidRPr="0012092A">
        <w:rPr>
          <w:rFonts w:ascii="Arial" w:hAnsi="Arial" w:cs="Arial"/>
        </w:rPr>
        <w:t xml:space="preserve"> </w:t>
      </w:r>
      <w:r w:rsidRPr="0012092A">
        <w:rPr>
          <w:rFonts w:ascii="Arial" w:hAnsi="Arial" w:cs="Arial"/>
        </w:rPr>
        <w:t>storage</w:t>
      </w:r>
    </w:p>
    <w:p w14:paraId="7E810151" w14:textId="77777777" w:rsidR="00BC4023" w:rsidRDefault="009C1DFA" w:rsidP="004D07D9">
      <w:pPr>
        <w:pStyle w:val="ListParagraph"/>
        <w:numPr>
          <w:ilvl w:val="0"/>
          <w:numId w:val="38"/>
        </w:numPr>
        <w:spacing w:after="0" w:line="240" w:lineRule="auto"/>
        <w:ind w:left="1440"/>
        <w:jc w:val="both"/>
        <w:rPr>
          <w:rFonts w:ascii="Arial" w:hAnsi="Arial" w:cs="Arial"/>
        </w:rPr>
      </w:pPr>
      <w:r w:rsidRPr="004D07D9">
        <w:rPr>
          <w:rFonts w:ascii="Arial" w:hAnsi="Arial" w:cs="Arial"/>
        </w:rPr>
        <w:t>If insurance is not available at reasonable rates, IFA may elect NOT to pay for</w:t>
      </w:r>
      <w:r w:rsidR="00BC4023" w:rsidRPr="004D07D9">
        <w:rPr>
          <w:rFonts w:ascii="Arial" w:hAnsi="Arial" w:cs="Arial"/>
        </w:rPr>
        <w:t xml:space="preserve"> </w:t>
      </w:r>
      <w:r w:rsidRPr="004D07D9">
        <w:rPr>
          <w:rFonts w:ascii="Arial" w:hAnsi="Arial" w:cs="Arial"/>
        </w:rPr>
        <w:t>coverage. However, in the event of loss, theft, or damage through no fault of the</w:t>
      </w:r>
      <w:r w:rsidR="00BC4023" w:rsidRPr="004D07D9">
        <w:rPr>
          <w:rFonts w:ascii="Arial" w:hAnsi="Arial" w:cs="Arial"/>
        </w:rPr>
        <w:t xml:space="preserve"> </w:t>
      </w:r>
      <w:r w:rsidRPr="004D07D9">
        <w:rPr>
          <w:rFonts w:ascii="Arial" w:hAnsi="Arial" w:cs="Arial"/>
        </w:rPr>
        <w:t>business, the project owner would be required to pay for reasonable replacement</w:t>
      </w:r>
      <w:r w:rsidR="00BC4023" w:rsidRPr="004D07D9">
        <w:rPr>
          <w:rFonts w:ascii="Arial" w:hAnsi="Arial" w:cs="Arial"/>
        </w:rPr>
        <w:t xml:space="preserve"> </w:t>
      </w:r>
      <w:r w:rsidRPr="004D07D9">
        <w:rPr>
          <w:rFonts w:ascii="Arial" w:hAnsi="Arial" w:cs="Arial"/>
        </w:rPr>
        <w:t>value.</w:t>
      </w:r>
    </w:p>
    <w:p w14:paraId="361C7949" w14:textId="77777777" w:rsidR="00D81857" w:rsidRPr="004D07D9" w:rsidRDefault="00D81857" w:rsidP="00D81857">
      <w:pPr>
        <w:pStyle w:val="ListParagraph"/>
        <w:spacing w:after="0" w:line="240" w:lineRule="auto"/>
        <w:ind w:left="1440"/>
        <w:jc w:val="both"/>
        <w:rPr>
          <w:rFonts w:ascii="Arial" w:hAnsi="Arial" w:cs="Arial"/>
        </w:rPr>
      </w:pPr>
    </w:p>
    <w:p w14:paraId="7D65BEE8" w14:textId="77777777" w:rsidR="009C1DFA" w:rsidRPr="0012092A" w:rsidRDefault="009C1DFA" w:rsidP="004D07D9">
      <w:pPr>
        <w:pStyle w:val="ListParagraph"/>
        <w:numPr>
          <w:ilvl w:val="0"/>
          <w:numId w:val="39"/>
        </w:numPr>
        <w:spacing w:line="240" w:lineRule="auto"/>
        <w:ind w:left="1080"/>
        <w:jc w:val="both"/>
        <w:rPr>
          <w:rFonts w:ascii="Arial" w:hAnsi="Arial" w:cs="Arial"/>
        </w:rPr>
      </w:pPr>
      <w:r w:rsidRPr="0012092A">
        <w:rPr>
          <w:rFonts w:ascii="Arial" w:hAnsi="Arial" w:cs="Arial"/>
        </w:rPr>
        <w:t xml:space="preserve">Any </w:t>
      </w:r>
      <w:r w:rsidRPr="0012092A">
        <w:rPr>
          <w:rFonts w:ascii="Arial" w:hAnsi="Arial" w:cs="Arial"/>
          <w:b/>
          <w:bCs/>
        </w:rPr>
        <w:t xml:space="preserve">License, permit or certification </w:t>
      </w:r>
      <w:r w:rsidRPr="0012092A">
        <w:rPr>
          <w:rFonts w:ascii="Arial" w:hAnsi="Arial" w:cs="Arial"/>
        </w:rPr>
        <w:t>required at the new location</w:t>
      </w:r>
    </w:p>
    <w:p w14:paraId="4359BEDF" w14:textId="77777777" w:rsidR="009C1DFA" w:rsidRDefault="009C1DFA" w:rsidP="004D07D9">
      <w:pPr>
        <w:pStyle w:val="ListParagraph"/>
        <w:numPr>
          <w:ilvl w:val="0"/>
          <w:numId w:val="38"/>
        </w:numPr>
        <w:spacing w:line="240" w:lineRule="auto"/>
        <w:ind w:left="1440"/>
        <w:jc w:val="both"/>
        <w:rPr>
          <w:rFonts w:ascii="Arial" w:hAnsi="Arial" w:cs="Arial"/>
        </w:rPr>
      </w:pPr>
      <w:r w:rsidRPr="0012092A">
        <w:rPr>
          <w:rFonts w:ascii="Arial" w:hAnsi="Arial" w:cs="Arial"/>
        </w:rPr>
        <w:t>Payment may be prorated based on the remaining useful life of the existing license,</w:t>
      </w:r>
      <w:r w:rsidR="00BC4023" w:rsidRPr="0012092A">
        <w:rPr>
          <w:rFonts w:ascii="Arial" w:hAnsi="Arial" w:cs="Arial"/>
        </w:rPr>
        <w:t xml:space="preserve"> </w:t>
      </w:r>
      <w:r w:rsidRPr="0012092A">
        <w:rPr>
          <w:rFonts w:ascii="Arial" w:hAnsi="Arial" w:cs="Arial"/>
        </w:rPr>
        <w:t>permit or certification.</w:t>
      </w:r>
    </w:p>
    <w:p w14:paraId="64FC3CC3" w14:textId="77777777" w:rsidR="00D81857" w:rsidRPr="0012092A" w:rsidRDefault="00D81857" w:rsidP="00D81857">
      <w:pPr>
        <w:pStyle w:val="ListParagraph"/>
        <w:spacing w:line="240" w:lineRule="auto"/>
        <w:ind w:left="1440"/>
        <w:jc w:val="both"/>
        <w:rPr>
          <w:rFonts w:ascii="Arial" w:hAnsi="Arial" w:cs="Arial"/>
        </w:rPr>
      </w:pPr>
    </w:p>
    <w:p w14:paraId="3BB3F72E" w14:textId="77777777" w:rsidR="009C1DFA" w:rsidRPr="0012092A" w:rsidRDefault="009C1DFA" w:rsidP="00C818A6">
      <w:pPr>
        <w:pStyle w:val="ListParagraph"/>
        <w:numPr>
          <w:ilvl w:val="0"/>
          <w:numId w:val="39"/>
        </w:numPr>
        <w:spacing w:line="240" w:lineRule="auto"/>
        <w:ind w:left="1080"/>
        <w:jc w:val="both"/>
        <w:rPr>
          <w:rFonts w:ascii="Arial" w:hAnsi="Arial" w:cs="Arial"/>
        </w:rPr>
      </w:pPr>
      <w:r w:rsidRPr="0012092A">
        <w:rPr>
          <w:rFonts w:ascii="Arial" w:hAnsi="Arial" w:cs="Arial"/>
          <w:b/>
          <w:bCs/>
        </w:rPr>
        <w:t xml:space="preserve">Professional Services </w:t>
      </w:r>
      <w:r w:rsidRPr="0012092A">
        <w:rPr>
          <w:rFonts w:ascii="Arial" w:hAnsi="Arial" w:cs="Arial"/>
        </w:rPr>
        <w:t>to:</w:t>
      </w:r>
    </w:p>
    <w:p w14:paraId="021E8099" w14:textId="77777777" w:rsidR="009C1DFA" w:rsidRPr="0012092A" w:rsidRDefault="009C1DFA" w:rsidP="00C818A6">
      <w:pPr>
        <w:pStyle w:val="ListParagraph"/>
        <w:numPr>
          <w:ilvl w:val="0"/>
          <w:numId w:val="38"/>
        </w:numPr>
        <w:spacing w:line="240" w:lineRule="auto"/>
        <w:ind w:left="1440"/>
        <w:jc w:val="both"/>
        <w:rPr>
          <w:rFonts w:ascii="Arial" w:hAnsi="Arial" w:cs="Arial"/>
        </w:rPr>
      </w:pPr>
      <w:r w:rsidRPr="0012092A">
        <w:rPr>
          <w:rFonts w:ascii="Arial" w:hAnsi="Arial" w:cs="Arial"/>
        </w:rPr>
        <w:t>Plan the move;</w:t>
      </w:r>
    </w:p>
    <w:p w14:paraId="67381BBC" w14:textId="77777777" w:rsidR="009C1DFA" w:rsidRPr="0012092A" w:rsidRDefault="009C1DFA" w:rsidP="00C818A6">
      <w:pPr>
        <w:pStyle w:val="ListParagraph"/>
        <w:numPr>
          <w:ilvl w:val="0"/>
          <w:numId w:val="38"/>
        </w:numPr>
        <w:spacing w:line="240" w:lineRule="auto"/>
        <w:ind w:left="1440"/>
        <w:jc w:val="both"/>
        <w:rPr>
          <w:rFonts w:ascii="Arial" w:hAnsi="Arial" w:cs="Arial"/>
        </w:rPr>
      </w:pPr>
      <w:r w:rsidRPr="0012092A">
        <w:rPr>
          <w:rFonts w:ascii="Arial" w:hAnsi="Arial" w:cs="Arial"/>
        </w:rPr>
        <w:t>Move the personal property; or</w:t>
      </w:r>
    </w:p>
    <w:p w14:paraId="6E8CF74E" w14:textId="77777777" w:rsidR="009C1DFA" w:rsidRPr="0012092A" w:rsidRDefault="009C1DFA" w:rsidP="00C818A6">
      <w:pPr>
        <w:pStyle w:val="ListParagraph"/>
        <w:numPr>
          <w:ilvl w:val="0"/>
          <w:numId w:val="38"/>
        </w:numPr>
        <w:spacing w:line="240" w:lineRule="auto"/>
        <w:ind w:left="1440"/>
        <w:jc w:val="both"/>
        <w:rPr>
          <w:rFonts w:ascii="Arial" w:hAnsi="Arial" w:cs="Arial"/>
        </w:rPr>
      </w:pPr>
      <w:r w:rsidRPr="0012092A">
        <w:rPr>
          <w:rFonts w:ascii="Arial" w:hAnsi="Arial" w:cs="Arial"/>
        </w:rPr>
        <w:t>Install the personal property at the new location</w:t>
      </w:r>
    </w:p>
    <w:p w14:paraId="30F84D6B" w14:textId="77777777" w:rsidR="00BC4023" w:rsidRPr="0012092A" w:rsidRDefault="00BC4023" w:rsidP="0012092A">
      <w:pPr>
        <w:pStyle w:val="ListParagraph"/>
        <w:spacing w:line="240" w:lineRule="auto"/>
        <w:ind w:left="1080"/>
        <w:jc w:val="both"/>
        <w:rPr>
          <w:rFonts w:ascii="Arial" w:hAnsi="Arial" w:cs="Arial"/>
        </w:rPr>
      </w:pPr>
    </w:p>
    <w:p w14:paraId="40BED2DE" w14:textId="77777777" w:rsidR="009C1DFA" w:rsidRPr="0012092A" w:rsidRDefault="009C1DFA" w:rsidP="00C818A6">
      <w:pPr>
        <w:pStyle w:val="ListParagraph"/>
        <w:numPr>
          <w:ilvl w:val="0"/>
          <w:numId w:val="39"/>
        </w:numPr>
        <w:spacing w:line="240" w:lineRule="auto"/>
        <w:ind w:left="1080"/>
        <w:jc w:val="both"/>
        <w:rPr>
          <w:rFonts w:ascii="Arial" w:hAnsi="Arial" w:cs="Arial"/>
        </w:rPr>
      </w:pPr>
      <w:r w:rsidRPr="0012092A">
        <w:rPr>
          <w:rFonts w:ascii="Arial" w:hAnsi="Arial" w:cs="Arial"/>
          <w:b/>
          <w:bCs/>
        </w:rPr>
        <w:t xml:space="preserve">Re-lettering signs </w:t>
      </w:r>
      <w:r w:rsidRPr="0012092A">
        <w:rPr>
          <w:rFonts w:ascii="Arial" w:hAnsi="Arial" w:cs="Arial"/>
        </w:rPr>
        <w:t xml:space="preserve">and </w:t>
      </w:r>
      <w:r w:rsidRPr="0012092A">
        <w:rPr>
          <w:rFonts w:ascii="Arial" w:hAnsi="Arial" w:cs="Arial"/>
          <w:b/>
          <w:bCs/>
        </w:rPr>
        <w:t xml:space="preserve">replacing existing stationery </w:t>
      </w:r>
      <w:r w:rsidRPr="0012092A">
        <w:rPr>
          <w:rFonts w:ascii="Arial" w:hAnsi="Arial" w:cs="Arial"/>
        </w:rPr>
        <w:t>that are obsolete due to the</w:t>
      </w:r>
      <w:r w:rsidR="00BC4023" w:rsidRPr="0012092A">
        <w:rPr>
          <w:rFonts w:ascii="Arial" w:hAnsi="Arial" w:cs="Arial"/>
        </w:rPr>
        <w:t xml:space="preserve"> </w:t>
      </w:r>
      <w:r w:rsidRPr="0012092A">
        <w:rPr>
          <w:rFonts w:ascii="Arial" w:hAnsi="Arial" w:cs="Arial"/>
        </w:rPr>
        <w:t>displacement</w:t>
      </w:r>
    </w:p>
    <w:p w14:paraId="73AC760C" w14:textId="77777777" w:rsidR="00BC4023" w:rsidRPr="0012092A" w:rsidRDefault="00BC4023" w:rsidP="0012092A">
      <w:pPr>
        <w:pStyle w:val="ListParagraph"/>
        <w:spacing w:line="240" w:lineRule="auto"/>
        <w:jc w:val="both"/>
        <w:rPr>
          <w:rFonts w:ascii="Arial" w:hAnsi="Arial" w:cs="Arial"/>
        </w:rPr>
      </w:pPr>
    </w:p>
    <w:p w14:paraId="3A399DAD" w14:textId="77777777" w:rsidR="00BC4023" w:rsidRPr="0012092A" w:rsidRDefault="009C1DFA" w:rsidP="00C818A6">
      <w:pPr>
        <w:pStyle w:val="ListParagraph"/>
        <w:numPr>
          <w:ilvl w:val="0"/>
          <w:numId w:val="39"/>
        </w:numPr>
        <w:spacing w:line="240" w:lineRule="auto"/>
        <w:ind w:left="1080"/>
        <w:jc w:val="both"/>
        <w:rPr>
          <w:rFonts w:ascii="Arial" w:hAnsi="Arial" w:cs="Arial"/>
        </w:rPr>
      </w:pPr>
      <w:r w:rsidRPr="0012092A">
        <w:rPr>
          <w:rFonts w:ascii="Arial" w:hAnsi="Arial" w:cs="Arial"/>
          <w:b/>
          <w:bCs/>
        </w:rPr>
        <w:t xml:space="preserve">Reasonable Costs incurred </w:t>
      </w:r>
      <w:r w:rsidRPr="0012092A">
        <w:rPr>
          <w:rFonts w:ascii="Arial" w:hAnsi="Arial" w:cs="Arial"/>
        </w:rPr>
        <w:t>while attempting to sell items that will not be relocated</w:t>
      </w:r>
      <w:r w:rsidR="00BC4023" w:rsidRPr="0012092A">
        <w:rPr>
          <w:rFonts w:ascii="Arial" w:hAnsi="Arial" w:cs="Arial"/>
        </w:rPr>
        <w:t xml:space="preserve"> </w:t>
      </w:r>
    </w:p>
    <w:p w14:paraId="4F62BE4D" w14:textId="77777777" w:rsidR="00BC4023" w:rsidRPr="0012092A" w:rsidRDefault="00BC4023" w:rsidP="0012092A">
      <w:pPr>
        <w:pStyle w:val="ListParagraph"/>
        <w:spacing w:line="240" w:lineRule="auto"/>
        <w:jc w:val="both"/>
        <w:rPr>
          <w:rFonts w:ascii="Arial" w:hAnsi="Arial" w:cs="Arial"/>
        </w:rPr>
      </w:pPr>
    </w:p>
    <w:p w14:paraId="1A2B829E" w14:textId="77777777" w:rsidR="009C1DFA" w:rsidRPr="0012092A" w:rsidRDefault="009C1DFA" w:rsidP="00C818A6">
      <w:pPr>
        <w:pStyle w:val="ListParagraph"/>
        <w:numPr>
          <w:ilvl w:val="0"/>
          <w:numId w:val="39"/>
        </w:numPr>
        <w:spacing w:line="240" w:lineRule="auto"/>
        <w:ind w:left="1080"/>
        <w:jc w:val="both"/>
        <w:rPr>
          <w:rFonts w:ascii="Arial" w:hAnsi="Arial" w:cs="Arial"/>
        </w:rPr>
      </w:pPr>
      <w:r w:rsidRPr="0012092A">
        <w:rPr>
          <w:rFonts w:ascii="Arial" w:hAnsi="Arial" w:cs="Arial"/>
        </w:rPr>
        <w:t xml:space="preserve">A business is eligible for either a </w:t>
      </w:r>
      <w:r w:rsidRPr="0012092A">
        <w:rPr>
          <w:rFonts w:ascii="Arial" w:hAnsi="Arial" w:cs="Arial"/>
          <w:b/>
          <w:bCs/>
        </w:rPr>
        <w:t xml:space="preserve">“Direct Loss” </w:t>
      </w:r>
      <w:r w:rsidRPr="0012092A">
        <w:rPr>
          <w:rFonts w:ascii="Arial" w:hAnsi="Arial" w:cs="Arial"/>
        </w:rPr>
        <w:t xml:space="preserve">or a </w:t>
      </w:r>
      <w:r w:rsidRPr="0012092A">
        <w:rPr>
          <w:rFonts w:ascii="Arial" w:hAnsi="Arial" w:cs="Arial"/>
          <w:b/>
          <w:bCs/>
        </w:rPr>
        <w:t xml:space="preserve">“Substitute Equipment” </w:t>
      </w:r>
      <w:r w:rsidRPr="0012092A">
        <w:rPr>
          <w:rFonts w:ascii="Arial" w:hAnsi="Arial" w:cs="Arial"/>
        </w:rPr>
        <w:t>payment if</w:t>
      </w:r>
      <w:r w:rsidR="00BC4023" w:rsidRPr="0012092A">
        <w:rPr>
          <w:rFonts w:ascii="Arial" w:hAnsi="Arial" w:cs="Arial"/>
        </w:rPr>
        <w:t xml:space="preserve"> </w:t>
      </w:r>
      <w:r w:rsidRPr="0012092A">
        <w:rPr>
          <w:rFonts w:ascii="Arial" w:hAnsi="Arial" w:cs="Arial"/>
        </w:rPr>
        <w:t xml:space="preserve">the displacee will leave or replace personal property. </w:t>
      </w:r>
      <w:r w:rsidR="00F44B1F" w:rsidRPr="0012092A">
        <w:rPr>
          <w:rFonts w:ascii="Arial" w:hAnsi="Arial" w:cs="Arial"/>
        </w:rPr>
        <w:t xml:space="preserve"> </w:t>
      </w:r>
      <w:r w:rsidR="00096EC1" w:rsidRPr="0012092A">
        <w:rPr>
          <w:rFonts w:ascii="Arial" w:hAnsi="Arial" w:cs="Arial"/>
        </w:rPr>
        <w:t xml:space="preserve"> </w:t>
      </w:r>
      <w:r w:rsidRPr="0012092A">
        <w:rPr>
          <w:rFonts w:ascii="Arial" w:hAnsi="Arial" w:cs="Arial"/>
        </w:rPr>
        <w:t>A Business can accept either of these</w:t>
      </w:r>
      <w:r w:rsidR="00BC4023" w:rsidRPr="0012092A">
        <w:rPr>
          <w:rFonts w:ascii="Arial" w:hAnsi="Arial" w:cs="Arial"/>
        </w:rPr>
        <w:t xml:space="preserve"> </w:t>
      </w:r>
      <w:r w:rsidRPr="0012092A">
        <w:rPr>
          <w:rFonts w:ascii="Arial" w:hAnsi="Arial" w:cs="Arial"/>
        </w:rPr>
        <w:t>(but not both) for any item:</w:t>
      </w:r>
    </w:p>
    <w:p w14:paraId="123E976E" w14:textId="77777777" w:rsidR="009C1DFA" w:rsidRPr="0012092A" w:rsidRDefault="009C1DFA" w:rsidP="00C818A6">
      <w:pPr>
        <w:pStyle w:val="ListParagraph"/>
        <w:numPr>
          <w:ilvl w:val="0"/>
          <w:numId w:val="40"/>
        </w:numPr>
        <w:spacing w:line="240" w:lineRule="auto"/>
        <w:ind w:left="1440"/>
        <w:jc w:val="both"/>
        <w:rPr>
          <w:rFonts w:ascii="Arial" w:hAnsi="Arial" w:cs="Arial"/>
        </w:rPr>
      </w:pPr>
      <w:r w:rsidRPr="0012092A">
        <w:rPr>
          <w:rFonts w:ascii="Arial" w:hAnsi="Arial" w:cs="Arial"/>
        </w:rPr>
        <w:t>A “</w:t>
      </w:r>
      <w:r w:rsidRPr="0012092A">
        <w:rPr>
          <w:rFonts w:ascii="Arial" w:hAnsi="Arial" w:cs="Arial"/>
          <w:b/>
          <w:bCs/>
        </w:rPr>
        <w:t>Direct Loss</w:t>
      </w:r>
      <w:r w:rsidRPr="0012092A">
        <w:rPr>
          <w:rFonts w:ascii="Arial" w:hAnsi="Arial" w:cs="Arial"/>
        </w:rPr>
        <w:t>” payment can be made for the loss of personal property due to</w:t>
      </w:r>
      <w:r w:rsidR="00BC4023" w:rsidRPr="0012092A">
        <w:rPr>
          <w:rFonts w:ascii="Arial" w:hAnsi="Arial" w:cs="Arial"/>
        </w:rPr>
        <w:t xml:space="preserve"> </w:t>
      </w:r>
      <w:r w:rsidRPr="0012092A">
        <w:rPr>
          <w:rFonts w:ascii="Arial" w:hAnsi="Arial" w:cs="Arial"/>
        </w:rPr>
        <w:t>moving or discontinuing the business or nonprofit or farm.</w:t>
      </w:r>
    </w:p>
    <w:p w14:paraId="06441B00" w14:textId="77777777" w:rsidR="009C1DFA" w:rsidRPr="0012092A" w:rsidRDefault="009C1DFA" w:rsidP="00C818A6">
      <w:pPr>
        <w:pStyle w:val="ListParagraph"/>
        <w:numPr>
          <w:ilvl w:val="0"/>
          <w:numId w:val="40"/>
        </w:numPr>
        <w:spacing w:line="240" w:lineRule="auto"/>
        <w:ind w:left="1440"/>
        <w:jc w:val="both"/>
        <w:rPr>
          <w:rFonts w:ascii="Arial" w:hAnsi="Arial" w:cs="Arial"/>
        </w:rPr>
      </w:pPr>
      <w:r w:rsidRPr="0012092A">
        <w:rPr>
          <w:rFonts w:ascii="Arial" w:hAnsi="Arial" w:cs="Arial"/>
        </w:rPr>
        <w:t>The business must make a good faith effort to sell the personal property (unless</w:t>
      </w:r>
      <w:r w:rsidR="00BC4023" w:rsidRPr="0012092A">
        <w:rPr>
          <w:rFonts w:ascii="Arial" w:hAnsi="Arial" w:cs="Arial"/>
        </w:rPr>
        <w:t xml:space="preserve"> </w:t>
      </w:r>
      <w:r w:rsidRPr="0012092A">
        <w:rPr>
          <w:rFonts w:ascii="Arial" w:hAnsi="Arial" w:cs="Arial"/>
        </w:rPr>
        <w:t>IFA determines it is unnecessary) in order to be eligible for a Direct Loss</w:t>
      </w:r>
      <w:r w:rsidR="00BC4023" w:rsidRPr="0012092A">
        <w:rPr>
          <w:rFonts w:ascii="Arial" w:hAnsi="Arial" w:cs="Arial"/>
        </w:rPr>
        <w:t xml:space="preserve"> </w:t>
      </w:r>
      <w:r w:rsidRPr="0012092A">
        <w:rPr>
          <w:rFonts w:ascii="Arial" w:hAnsi="Arial" w:cs="Arial"/>
        </w:rPr>
        <w:t>payment.</w:t>
      </w:r>
    </w:p>
    <w:p w14:paraId="7DCC7FC6" w14:textId="77777777" w:rsidR="009C1DFA" w:rsidRPr="0012092A" w:rsidRDefault="009C1DFA" w:rsidP="00C818A6">
      <w:pPr>
        <w:pStyle w:val="ListParagraph"/>
        <w:numPr>
          <w:ilvl w:val="0"/>
          <w:numId w:val="40"/>
        </w:numPr>
        <w:spacing w:line="240" w:lineRule="auto"/>
        <w:ind w:left="1440"/>
        <w:jc w:val="both"/>
        <w:rPr>
          <w:rFonts w:ascii="Arial" w:hAnsi="Arial" w:cs="Arial"/>
          <w:b/>
          <w:bCs/>
        </w:rPr>
      </w:pPr>
      <w:r w:rsidRPr="0012092A">
        <w:rPr>
          <w:rFonts w:ascii="Arial" w:hAnsi="Arial" w:cs="Arial"/>
        </w:rPr>
        <w:t xml:space="preserve">A Direct Loss payment is based on the </w:t>
      </w:r>
      <w:r w:rsidRPr="0012092A">
        <w:rPr>
          <w:rFonts w:ascii="Arial" w:hAnsi="Arial" w:cs="Arial"/>
          <w:b/>
          <w:bCs/>
        </w:rPr>
        <w:t>lesser of:</w:t>
      </w:r>
    </w:p>
    <w:p w14:paraId="294ED8A6" w14:textId="77777777" w:rsidR="009C1DFA" w:rsidRPr="0012092A" w:rsidRDefault="009C1DFA" w:rsidP="00C818A6">
      <w:pPr>
        <w:pStyle w:val="ListParagraph"/>
        <w:numPr>
          <w:ilvl w:val="0"/>
          <w:numId w:val="41"/>
        </w:numPr>
        <w:spacing w:line="240" w:lineRule="auto"/>
        <w:ind w:left="1800"/>
        <w:jc w:val="both"/>
        <w:rPr>
          <w:rFonts w:ascii="Arial" w:hAnsi="Arial" w:cs="Arial"/>
          <w:b/>
          <w:bCs/>
        </w:rPr>
      </w:pPr>
      <w:r w:rsidRPr="0012092A">
        <w:rPr>
          <w:rFonts w:ascii="Arial" w:hAnsi="Arial" w:cs="Arial"/>
        </w:rPr>
        <w:t>The market value of the item for continued use at the displacement</w:t>
      </w:r>
      <w:r w:rsidR="00BC4023" w:rsidRPr="0012092A">
        <w:rPr>
          <w:rFonts w:ascii="Arial" w:hAnsi="Arial" w:cs="Arial"/>
        </w:rPr>
        <w:t xml:space="preserve"> </w:t>
      </w:r>
      <w:r w:rsidRPr="0012092A">
        <w:rPr>
          <w:rFonts w:ascii="Arial" w:hAnsi="Arial" w:cs="Arial"/>
        </w:rPr>
        <w:t xml:space="preserve">site, minus its sales price, </w:t>
      </w:r>
      <w:r w:rsidRPr="0012092A">
        <w:rPr>
          <w:rFonts w:ascii="Arial" w:hAnsi="Arial" w:cs="Arial"/>
          <w:b/>
          <w:bCs/>
        </w:rPr>
        <w:t>OR</w:t>
      </w:r>
    </w:p>
    <w:p w14:paraId="50DA2CC0" w14:textId="77777777" w:rsidR="009C1DFA" w:rsidRPr="0012092A" w:rsidRDefault="009C1DFA" w:rsidP="00C818A6">
      <w:pPr>
        <w:pStyle w:val="ListParagraph"/>
        <w:numPr>
          <w:ilvl w:val="0"/>
          <w:numId w:val="41"/>
        </w:numPr>
        <w:spacing w:line="240" w:lineRule="auto"/>
        <w:ind w:left="1800"/>
        <w:jc w:val="both"/>
        <w:rPr>
          <w:rFonts w:ascii="Arial" w:hAnsi="Arial" w:cs="Arial"/>
        </w:rPr>
      </w:pPr>
      <w:r w:rsidRPr="0012092A">
        <w:rPr>
          <w:rFonts w:ascii="Arial" w:hAnsi="Arial" w:cs="Arial"/>
        </w:rPr>
        <w:t>The estimated cost to move the item, with no allowance for storage.</w:t>
      </w:r>
      <w:r w:rsidR="00BC4023" w:rsidRPr="0012092A">
        <w:rPr>
          <w:rFonts w:ascii="Arial" w:hAnsi="Arial" w:cs="Arial"/>
        </w:rPr>
        <w:t xml:space="preserve">  </w:t>
      </w:r>
      <w:r w:rsidRPr="0012092A">
        <w:rPr>
          <w:rFonts w:ascii="Arial" w:hAnsi="Arial" w:cs="Arial"/>
        </w:rPr>
        <w:t>If the business is</w:t>
      </w:r>
      <w:r w:rsidR="00BC4023" w:rsidRPr="0012092A">
        <w:rPr>
          <w:rFonts w:ascii="Arial" w:hAnsi="Arial" w:cs="Arial"/>
        </w:rPr>
        <w:t xml:space="preserve"> </w:t>
      </w:r>
      <w:r w:rsidRPr="0012092A">
        <w:rPr>
          <w:rFonts w:ascii="Arial" w:hAnsi="Arial" w:cs="Arial"/>
        </w:rPr>
        <w:t>discontinuing, the cost to move is based on a</w:t>
      </w:r>
      <w:r w:rsidR="00BC4023" w:rsidRPr="0012092A">
        <w:rPr>
          <w:rFonts w:ascii="Arial" w:hAnsi="Arial" w:cs="Arial"/>
        </w:rPr>
        <w:t xml:space="preserve"> </w:t>
      </w:r>
      <w:r w:rsidRPr="0012092A">
        <w:rPr>
          <w:rFonts w:ascii="Arial" w:hAnsi="Arial" w:cs="Arial"/>
        </w:rPr>
        <w:t>moving distance of 50 miles.</w:t>
      </w:r>
    </w:p>
    <w:p w14:paraId="5CF3906C" w14:textId="77777777" w:rsidR="009C1DFA" w:rsidRPr="0012092A" w:rsidRDefault="009C1DFA" w:rsidP="00C818A6">
      <w:pPr>
        <w:pStyle w:val="ListParagraph"/>
        <w:numPr>
          <w:ilvl w:val="0"/>
          <w:numId w:val="42"/>
        </w:numPr>
        <w:spacing w:line="240" w:lineRule="auto"/>
        <w:ind w:left="1440"/>
        <w:jc w:val="both"/>
        <w:rPr>
          <w:rFonts w:ascii="Arial" w:hAnsi="Arial" w:cs="Arial"/>
        </w:rPr>
      </w:pPr>
      <w:r w:rsidRPr="0012092A">
        <w:rPr>
          <w:rFonts w:ascii="Arial" w:hAnsi="Arial" w:cs="Arial"/>
        </w:rPr>
        <w:t xml:space="preserve">A </w:t>
      </w:r>
      <w:r w:rsidRPr="0012092A">
        <w:rPr>
          <w:rFonts w:ascii="Arial" w:hAnsi="Arial" w:cs="Arial"/>
          <w:b/>
          <w:bCs/>
        </w:rPr>
        <w:t xml:space="preserve">“Substitute Equipment” </w:t>
      </w:r>
      <w:r w:rsidRPr="0012092A">
        <w:rPr>
          <w:rFonts w:ascii="Arial" w:hAnsi="Arial" w:cs="Arial"/>
        </w:rPr>
        <w:t>payment can be made when an item used by the</w:t>
      </w:r>
      <w:r w:rsidR="00BC4023" w:rsidRPr="0012092A">
        <w:rPr>
          <w:rFonts w:ascii="Arial" w:hAnsi="Arial" w:cs="Arial"/>
        </w:rPr>
        <w:t xml:space="preserve"> </w:t>
      </w:r>
      <w:r w:rsidRPr="0012092A">
        <w:rPr>
          <w:rFonts w:ascii="Arial" w:hAnsi="Arial" w:cs="Arial"/>
        </w:rPr>
        <w:t>business,</w:t>
      </w:r>
      <w:r w:rsidR="00BC4023" w:rsidRPr="0012092A">
        <w:rPr>
          <w:rFonts w:ascii="Arial" w:hAnsi="Arial" w:cs="Arial"/>
        </w:rPr>
        <w:t xml:space="preserve"> </w:t>
      </w:r>
      <w:r w:rsidRPr="0012092A">
        <w:rPr>
          <w:rFonts w:ascii="Arial" w:hAnsi="Arial" w:cs="Arial"/>
        </w:rPr>
        <w:t>nonprofit, or farm is left in place, but is promptly replaced with a substitute</w:t>
      </w:r>
      <w:r w:rsidR="00BC4023" w:rsidRPr="0012092A">
        <w:rPr>
          <w:rFonts w:ascii="Arial" w:hAnsi="Arial" w:cs="Arial"/>
        </w:rPr>
        <w:t xml:space="preserve"> </w:t>
      </w:r>
      <w:r w:rsidRPr="0012092A">
        <w:rPr>
          <w:rFonts w:ascii="Arial" w:hAnsi="Arial" w:cs="Arial"/>
        </w:rPr>
        <w:t>item that performs a comparable function at the new site.</w:t>
      </w:r>
    </w:p>
    <w:p w14:paraId="06F874CD" w14:textId="77777777" w:rsidR="009C1DFA" w:rsidRPr="0012092A" w:rsidRDefault="009C1DFA" w:rsidP="00C818A6">
      <w:pPr>
        <w:pStyle w:val="ListParagraph"/>
        <w:numPr>
          <w:ilvl w:val="0"/>
          <w:numId w:val="42"/>
        </w:numPr>
        <w:spacing w:line="240" w:lineRule="auto"/>
        <w:ind w:left="1440"/>
        <w:jc w:val="both"/>
        <w:rPr>
          <w:rFonts w:ascii="Arial" w:hAnsi="Arial" w:cs="Arial"/>
        </w:rPr>
      </w:pPr>
      <w:r w:rsidRPr="0012092A">
        <w:rPr>
          <w:rFonts w:ascii="Arial" w:hAnsi="Arial" w:cs="Arial"/>
        </w:rPr>
        <w:t>A “Substitute Equipment” payment is based on the lesser of:</w:t>
      </w:r>
    </w:p>
    <w:p w14:paraId="04A58FBA" w14:textId="77777777" w:rsidR="009C1DFA" w:rsidRPr="0012092A" w:rsidRDefault="009C1DFA" w:rsidP="00C818A6">
      <w:pPr>
        <w:pStyle w:val="ListParagraph"/>
        <w:numPr>
          <w:ilvl w:val="0"/>
          <w:numId w:val="43"/>
        </w:numPr>
        <w:spacing w:line="240" w:lineRule="auto"/>
        <w:ind w:left="1800"/>
        <w:jc w:val="both"/>
        <w:rPr>
          <w:rFonts w:ascii="Arial" w:hAnsi="Arial" w:cs="Arial"/>
          <w:b/>
          <w:bCs/>
        </w:rPr>
      </w:pPr>
      <w:r w:rsidRPr="0012092A">
        <w:rPr>
          <w:rFonts w:ascii="Arial" w:hAnsi="Arial" w:cs="Arial"/>
        </w:rPr>
        <w:t>The cost of the substitute item, including installation costs at the</w:t>
      </w:r>
      <w:r w:rsidR="00BC4023" w:rsidRPr="0012092A">
        <w:rPr>
          <w:rFonts w:ascii="Arial" w:hAnsi="Arial" w:cs="Arial"/>
        </w:rPr>
        <w:t xml:space="preserve"> </w:t>
      </w:r>
      <w:r w:rsidRPr="0012092A">
        <w:rPr>
          <w:rFonts w:ascii="Arial" w:hAnsi="Arial" w:cs="Arial"/>
        </w:rPr>
        <w:t>replacement site, minus</w:t>
      </w:r>
      <w:r w:rsidR="00BC4023" w:rsidRPr="0012092A">
        <w:rPr>
          <w:rFonts w:ascii="Arial" w:hAnsi="Arial" w:cs="Arial"/>
        </w:rPr>
        <w:t xml:space="preserve"> </w:t>
      </w:r>
      <w:r w:rsidRPr="0012092A">
        <w:rPr>
          <w:rFonts w:ascii="Arial" w:hAnsi="Arial" w:cs="Arial"/>
        </w:rPr>
        <w:t>any proceeds from the sale or trade-in of the</w:t>
      </w:r>
      <w:r w:rsidR="00BC4023" w:rsidRPr="0012092A">
        <w:rPr>
          <w:rFonts w:ascii="Arial" w:hAnsi="Arial" w:cs="Arial"/>
        </w:rPr>
        <w:t xml:space="preserve"> </w:t>
      </w:r>
      <w:r w:rsidRPr="0012092A">
        <w:rPr>
          <w:rFonts w:ascii="Arial" w:hAnsi="Arial" w:cs="Arial"/>
        </w:rPr>
        <w:t xml:space="preserve">replaced item, </w:t>
      </w:r>
      <w:r w:rsidRPr="0012092A">
        <w:rPr>
          <w:rFonts w:ascii="Arial" w:hAnsi="Arial" w:cs="Arial"/>
          <w:b/>
          <w:bCs/>
        </w:rPr>
        <w:t>or</w:t>
      </w:r>
    </w:p>
    <w:p w14:paraId="5E878F56" w14:textId="77777777" w:rsidR="009C1DFA" w:rsidRPr="0012092A" w:rsidRDefault="009C1DFA" w:rsidP="00C818A6">
      <w:pPr>
        <w:pStyle w:val="ListParagraph"/>
        <w:numPr>
          <w:ilvl w:val="0"/>
          <w:numId w:val="43"/>
        </w:numPr>
        <w:spacing w:line="240" w:lineRule="auto"/>
        <w:ind w:left="1800"/>
        <w:jc w:val="both"/>
        <w:rPr>
          <w:rFonts w:ascii="Arial" w:hAnsi="Arial" w:cs="Arial"/>
        </w:rPr>
      </w:pPr>
      <w:r w:rsidRPr="0012092A">
        <w:rPr>
          <w:rFonts w:ascii="Arial" w:hAnsi="Arial" w:cs="Arial"/>
        </w:rPr>
        <w:t>The estimated cost to move and reinstall the item, but with no</w:t>
      </w:r>
      <w:r w:rsidR="00BC4023" w:rsidRPr="0012092A">
        <w:rPr>
          <w:rFonts w:ascii="Arial" w:hAnsi="Arial" w:cs="Arial"/>
        </w:rPr>
        <w:t xml:space="preserve"> </w:t>
      </w:r>
      <w:r w:rsidRPr="0012092A">
        <w:rPr>
          <w:rFonts w:ascii="Arial" w:hAnsi="Arial" w:cs="Arial"/>
        </w:rPr>
        <w:t>allowance for storage.</w:t>
      </w:r>
    </w:p>
    <w:p w14:paraId="1192BBFF" w14:textId="77777777" w:rsidR="009B5010" w:rsidRPr="0012092A" w:rsidRDefault="009B5010" w:rsidP="0012092A">
      <w:pPr>
        <w:pStyle w:val="ListParagraph"/>
        <w:spacing w:line="240" w:lineRule="auto"/>
        <w:jc w:val="both"/>
        <w:rPr>
          <w:rFonts w:ascii="Arial" w:hAnsi="Arial" w:cs="Arial"/>
        </w:rPr>
      </w:pPr>
    </w:p>
    <w:p w14:paraId="4542F2BD" w14:textId="77777777" w:rsidR="009C1DFA" w:rsidRPr="0012092A" w:rsidRDefault="009C1DFA" w:rsidP="008378B5">
      <w:pPr>
        <w:pStyle w:val="ListParagraph"/>
        <w:numPr>
          <w:ilvl w:val="0"/>
          <w:numId w:val="44"/>
        </w:numPr>
        <w:spacing w:line="240" w:lineRule="auto"/>
        <w:ind w:left="1080"/>
        <w:jc w:val="both"/>
        <w:rPr>
          <w:rFonts w:ascii="Arial" w:hAnsi="Arial" w:cs="Arial"/>
        </w:rPr>
      </w:pPr>
      <w:r w:rsidRPr="0012092A">
        <w:rPr>
          <w:rFonts w:ascii="Arial" w:hAnsi="Arial" w:cs="Arial"/>
        </w:rPr>
        <w:t xml:space="preserve">Costs incurred while </w:t>
      </w:r>
      <w:r w:rsidRPr="0012092A">
        <w:rPr>
          <w:rFonts w:ascii="Arial" w:hAnsi="Arial" w:cs="Arial"/>
          <w:b/>
          <w:bCs/>
        </w:rPr>
        <w:t xml:space="preserve">searching </w:t>
      </w:r>
      <w:r w:rsidRPr="0012092A">
        <w:rPr>
          <w:rFonts w:ascii="Arial" w:hAnsi="Arial" w:cs="Arial"/>
        </w:rPr>
        <w:t>for a replacement location:</w:t>
      </w:r>
    </w:p>
    <w:p w14:paraId="346712FB" w14:textId="77777777" w:rsidR="009C1DFA" w:rsidRDefault="009C1DFA" w:rsidP="008378B5">
      <w:pPr>
        <w:pStyle w:val="ListParagraph"/>
        <w:numPr>
          <w:ilvl w:val="0"/>
          <w:numId w:val="45"/>
        </w:numPr>
        <w:spacing w:line="240" w:lineRule="auto"/>
        <w:jc w:val="both"/>
        <w:rPr>
          <w:rFonts w:ascii="Arial" w:hAnsi="Arial" w:cs="Arial"/>
        </w:rPr>
      </w:pPr>
      <w:r w:rsidRPr="0012092A">
        <w:rPr>
          <w:rFonts w:ascii="Arial" w:hAnsi="Arial" w:cs="Arial"/>
        </w:rPr>
        <w:t>Businesses are entitled to reimbursement up to $1,000 (can be more if approved by</w:t>
      </w:r>
      <w:r w:rsidR="00DD125F" w:rsidRPr="0012092A">
        <w:rPr>
          <w:rFonts w:ascii="Arial" w:hAnsi="Arial" w:cs="Arial"/>
        </w:rPr>
        <w:t xml:space="preserve"> </w:t>
      </w:r>
      <w:r w:rsidRPr="0012092A">
        <w:rPr>
          <w:rFonts w:ascii="Arial" w:hAnsi="Arial" w:cs="Arial"/>
        </w:rPr>
        <w:t>IFA as reasonable)</w:t>
      </w:r>
    </w:p>
    <w:p w14:paraId="714FE43F" w14:textId="77777777" w:rsidR="009C1DFA" w:rsidRPr="008378B5" w:rsidRDefault="009C1DFA" w:rsidP="008378B5">
      <w:pPr>
        <w:pStyle w:val="ListParagraph"/>
        <w:numPr>
          <w:ilvl w:val="0"/>
          <w:numId w:val="45"/>
        </w:numPr>
        <w:spacing w:line="240" w:lineRule="auto"/>
        <w:jc w:val="both"/>
        <w:rPr>
          <w:rFonts w:ascii="Arial" w:hAnsi="Arial" w:cs="Arial"/>
        </w:rPr>
      </w:pPr>
      <w:r w:rsidRPr="008378B5">
        <w:rPr>
          <w:rFonts w:ascii="Arial" w:hAnsi="Arial" w:cs="Arial"/>
        </w:rPr>
        <w:t>Costs may include reasonable levels of such items as:</w:t>
      </w:r>
    </w:p>
    <w:p w14:paraId="20F44684" w14:textId="77777777" w:rsidR="009C1DFA" w:rsidRDefault="009C1DFA" w:rsidP="008378B5">
      <w:pPr>
        <w:pStyle w:val="ListParagraph"/>
        <w:numPr>
          <w:ilvl w:val="0"/>
          <w:numId w:val="46"/>
        </w:numPr>
        <w:spacing w:line="240" w:lineRule="auto"/>
        <w:ind w:left="1800"/>
        <w:jc w:val="both"/>
        <w:rPr>
          <w:rFonts w:ascii="Arial" w:hAnsi="Arial" w:cs="Arial"/>
        </w:rPr>
      </w:pPr>
      <w:r w:rsidRPr="0012092A">
        <w:rPr>
          <w:rFonts w:ascii="Arial" w:hAnsi="Arial" w:cs="Arial"/>
        </w:rPr>
        <w:t>Transportation</w:t>
      </w:r>
    </w:p>
    <w:p w14:paraId="5641F2B8" w14:textId="77777777" w:rsidR="009C1DFA" w:rsidRDefault="009C1DFA" w:rsidP="008378B5">
      <w:pPr>
        <w:pStyle w:val="ListParagraph"/>
        <w:numPr>
          <w:ilvl w:val="0"/>
          <w:numId w:val="46"/>
        </w:numPr>
        <w:spacing w:line="240" w:lineRule="auto"/>
        <w:ind w:left="1800"/>
        <w:jc w:val="both"/>
        <w:rPr>
          <w:rFonts w:ascii="Arial" w:hAnsi="Arial" w:cs="Arial"/>
        </w:rPr>
      </w:pPr>
      <w:r w:rsidRPr="008378B5">
        <w:rPr>
          <w:rFonts w:ascii="Arial" w:hAnsi="Arial" w:cs="Arial"/>
        </w:rPr>
        <w:t>Meals and lodging away from home</w:t>
      </w:r>
    </w:p>
    <w:p w14:paraId="3B096299" w14:textId="77777777" w:rsidR="009C1DFA" w:rsidRDefault="009C1DFA" w:rsidP="008378B5">
      <w:pPr>
        <w:pStyle w:val="ListParagraph"/>
        <w:numPr>
          <w:ilvl w:val="0"/>
          <w:numId w:val="46"/>
        </w:numPr>
        <w:spacing w:line="240" w:lineRule="auto"/>
        <w:ind w:left="1800"/>
        <w:jc w:val="both"/>
        <w:rPr>
          <w:rFonts w:ascii="Arial" w:hAnsi="Arial" w:cs="Arial"/>
        </w:rPr>
      </w:pPr>
      <w:r w:rsidRPr="008378B5">
        <w:rPr>
          <w:rFonts w:ascii="Arial" w:hAnsi="Arial" w:cs="Arial"/>
        </w:rPr>
        <w:t>Time spent while searching, based on reasonable pay salary or</w:t>
      </w:r>
      <w:r w:rsidR="00DD125F" w:rsidRPr="008378B5">
        <w:rPr>
          <w:rFonts w:ascii="Arial" w:hAnsi="Arial" w:cs="Arial"/>
        </w:rPr>
        <w:t xml:space="preserve"> </w:t>
      </w:r>
      <w:r w:rsidRPr="008378B5">
        <w:rPr>
          <w:rFonts w:ascii="Arial" w:hAnsi="Arial" w:cs="Arial"/>
        </w:rPr>
        <w:t>earnings</w:t>
      </w:r>
    </w:p>
    <w:p w14:paraId="721854AE" w14:textId="77777777" w:rsidR="009C1DFA" w:rsidRDefault="009C1DFA" w:rsidP="008378B5">
      <w:pPr>
        <w:pStyle w:val="ListParagraph"/>
        <w:numPr>
          <w:ilvl w:val="0"/>
          <w:numId w:val="46"/>
        </w:numPr>
        <w:spacing w:line="240" w:lineRule="auto"/>
        <w:ind w:left="1800"/>
        <w:jc w:val="both"/>
        <w:rPr>
          <w:rFonts w:ascii="Arial" w:hAnsi="Arial" w:cs="Arial"/>
        </w:rPr>
      </w:pPr>
      <w:r w:rsidRPr="008378B5">
        <w:rPr>
          <w:rFonts w:ascii="Arial" w:hAnsi="Arial" w:cs="Arial"/>
        </w:rPr>
        <w:t>Fees paid to a real estate agent or broker while searching for the site,</w:t>
      </w:r>
      <w:r w:rsidR="00DD125F" w:rsidRPr="008378B5">
        <w:rPr>
          <w:rFonts w:ascii="Arial" w:hAnsi="Arial" w:cs="Arial"/>
        </w:rPr>
        <w:t xml:space="preserve"> </w:t>
      </w:r>
      <w:r w:rsidRPr="008378B5">
        <w:rPr>
          <w:rFonts w:ascii="Arial" w:hAnsi="Arial" w:cs="Arial"/>
        </w:rPr>
        <w:t>however commissions related to the purchase are not eligible costs</w:t>
      </w:r>
    </w:p>
    <w:p w14:paraId="2A7593E5" w14:textId="77777777" w:rsidR="008378B5" w:rsidRPr="008378B5" w:rsidRDefault="008378B5" w:rsidP="008378B5">
      <w:pPr>
        <w:pStyle w:val="ListParagraph"/>
        <w:spacing w:line="240" w:lineRule="auto"/>
        <w:ind w:left="1800"/>
        <w:jc w:val="both"/>
        <w:rPr>
          <w:rFonts w:ascii="Arial" w:hAnsi="Arial" w:cs="Arial"/>
        </w:rPr>
      </w:pPr>
    </w:p>
    <w:p w14:paraId="7BB77541" w14:textId="77777777" w:rsidR="009C1DFA" w:rsidRPr="0012092A" w:rsidRDefault="009C1DFA" w:rsidP="008378B5">
      <w:pPr>
        <w:pStyle w:val="ListParagraph"/>
        <w:numPr>
          <w:ilvl w:val="0"/>
          <w:numId w:val="44"/>
        </w:numPr>
        <w:tabs>
          <w:tab w:val="left" w:pos="1080"/>
        </w:tabs>
        <w:spacing w:after="0" w:line="240" w:lineRule="auto"/>
        <w:ind w:firstLine="0"/>
        <w:jc w:val="both"/>
        <w:rPr>
          <w:rFonts w:ascii="Arial" w:hAnsi="Arial" w:cs="Arial"/>
        </w:rPr>
      </w:pPr>
      <w:r w:rsidRPr="0012092A">
        <w:rPr>
          <w:rFonts w:ascii="Arial" w:hAnsi="Arial" w:cs="Arial"/>
        </w:rPr>
        <w:t>Advertising Signs</w:t>
      </w:r>
    </w:p>
    <w:p w14:paraId="481A403D" w14:textId="77777777" w:rsidR="009C1DFA" w:rsidRPr="008378B5" w:rsidRDefault="009C1DFA" w:rsidP="008378B5">
      <w:pPr>
        <w:pStyle w:val="ListParagraph"/>
        <w:numPr>
          <w:ilvl w:val="0"/>
          <w:numId w:val="45"/>
        </w:numPr>
        <w:spacing w:after="0" w:line="240" w:lineRule="auto"/>
        <w:jc w:val="both"/>
        <w:rPr>
          <w:rFonts w:ascii="Arial" w:hAnsi="Arial" w:cs="Arial"/>
          <w:b/>
          <w:bCs/>
        </w:rPr>
      </w:pPr>
      <w:r w:rsidRPr="008378B5">
        <w:rPr>
          <w:rFonts w:ascii="Arial" w:hAnsi="Arial" w:cs="Arial"/>
        </w:rPr>
        <w:t xml:space="preserve">If the sign will not be moved, payment for the direct loss is calculated as </w:t>
      </w:r>
      <w:r w:rsidRPr="008378B5">
        <w:rPr>
          <w:rFonts w:ascii="Arial" w:hAnsi="Arial" w:cs="Arial"/>
          <w:b/>
          <w:bCs/>
        </w:rPr>
        <w:t>the lesser</w:t>
      </w:r>
      <w:r w:rsidR="00DD125F" w:rsidRPr="008378B5">
        <w:rPr>
          <w:rFonts w:ascii="Arial" w:hAnsi="Arial" w:cs="Arial"/>
          <w:b/>
          <w:bCs/>
        </w:rPr>
        <w:t xml:space="preserve"> </w:t>
      </w:r>
      <w:r w:rsidRPr="008378B5">
        <w:rPr>
          <w:rFonts w:ascii="Arial" w:hAnsi="Arial" w:cs="Arial"/>
          <w:b/>
          <w:bCs/>
        </w:rPr>
        <w:t>of:</w:t>
      </w:r>
    </w:p>
    <w:p w14:paraId="321F474B" w14:textId="77777777" w:rsidR="009C1DFA" w:rsidRDefault="009C1DFA" w:rsidP="008378B5">
      <w:pPr>
        <w:pStyle w:val="ListParagraph"/>
        <w:numPr>
          <w:ilvl w:val="0"/>
          <w:numId w:val="47"/>
        </w:numPr>
        <w:spacing w:line="240" w:lineRule="auto"/>
        <w:jc w:val="both"/>
        <w:rPr>
          <w:rFonts w:ascii="Arial" w:hAnsi="Arial" w:cs="Arial"/>
          <w:b/>
          <w:bCs/>
        </w:rPr>
      </w:pPr>
      <w:r w:rsidRPr="0012092A">
        <w:rPr>
          <w:rFonts w:ascii="Arial" w:hAnsi="Arial" w:cs="Arial"/>
        </w:rPr>
        <w:t>The depreciated cost of reproducing the sign less the proceeds from</w:t>
      </w:r>
      <w:r w:rsidR="00DD125F" w:rsidRPr="0012092A">
        <w:rPr>
          <w:rFonts w:ascii="Arial" w:hAnsi="Arial" w:cs="Arial"/>
        </w:rPr>
        <w:t xml:space="preserve"> </w:t>
      </w:r>
      <w:r w:rsidRPr="0012092A">
        <w:rPr>
          <w:rFonts w:ascii="Arial" w:hAnsi="Arial" w:cs="Arial"/>
        </w:rPr>
        <w:t xml:space="preserve">its sale, </w:t>
      </w:r>
      <w:r w:rsidRPr="0012092A">
        <w:rPr>
          <w:rFonts w:ascii="Arial" w:hAnsi="Arial" w:cs="Arial"/>
          <w:b/>
          <w:bCs/>
        </w:rPr>
        <w:t>or</w:t>
      </w:r>
    </w:p>
    <w:p w14:paraId="74FEC7A2" w14:textId="77777777" w:rsidR="009C1DFA" w:rsidRPr="008378B5" w:rsidRDefault="009C1DFA" w:rsidP="008378B5">
      <w:pPr>
        <w:pStyle w:val="ListParagraph"/>
        <w:numPr>
          <w:ilvl w:val="0"/>
          <w:numId w:val="47"/>
        </w:numPr>
        <w:spacing w:line="240" w:lineRule="auto"/>
        <w:jc w:val="both"/>
        <w:rPr>
          <w:rFonts w:ascii="Arial" w:hAnsi="Arial" w:cs="Arial"/>
          <w:b/>
          <w:bCs/>
        </w:rPr>
      </w:pPr>
      <w:r w:rsidRPr="008378B5">
        <w:rPr>
          <w:rFonts w:ascii="Arial" w:hAnsi="Arial" w:cs="Arial"/>
        </w:rPr>
        <w:t>The estimated cost of moving the sign, with no allowance for storage.</w:t>
      </w:r>
    </w:p>
    <w:p w14:paraId="6D3D8550" w14:textId="77777777" w:rsidR="009B5010" w:rsidRPr="0012092A" w:rsidRDefault="009B5010" w:rsidP="0012092A">
      <w:pPr>
        <w:pStyle w:val="ListParagraph"/>
        <w:spacing w:line="240" w:lineRule="auto"/>
        <w:ind w:left="1080"/>
        <w:jc w:val="both"/>
        <w:rPr>
          <w:rFonts w:ascii="Arial" w:hAnsi="Arial" w:cs="Arial"/>
        </w:rPr>
      </w:pPr>
    </w:p>
    <w:p w14:paraId="6C304AD1" w14:textId="77777777" w:rsidR="009C1DFA" w:rsidRPr="0012092A" w:rsidRDefault="009C1DFA" w:rsidP="008378B5">
      <w:pPr>
        <w:pStyle w:val="ListParagraph"/>
        <w:numPr>
          <w:ilvl w:val="0"/>
          <w:numId w:val="44"/>
        </w:numPr>
        <w:spacing w:line="240" w:lineRule="auto"/>
        <w:ind w:left="1080"/>
        <w:jc w:val="both"/>
        <w:rPr>
          <w:rFonts w:ascii="Arial" w:hAnsi="Arial" w:cs="Arial"/>
          <w:b/>
          <w:bCs/>
        </w:rPr>
      </w:pPr>
      <w:r w:rsidRPr="0012092A">
        <w:rPr>
          <w:rFonts w:ascii="Arial" w:hAnsi="Arial" w:cs="Arial"/>
          <w:b/>
          <w:bCs/>
        </w:rPr>
        <w:t xml:space="preserve">Other moving-related expenses </w:t>
      </w:r>
      <w:r w:rsidRPr="0012092A">
        <w:rPr>
          <w:rFonts w:ascii="Arial" w:hAnsi="Arial" w:cs="Arial"/>
        </w:rPr>
        <w:t xml:space="preserve">that IFA determines are </w:t>
      </w:r>
      <w:r w:rsidRPr="0012092A">
        <w:rPr>
          <w:rFonts w:ascii="Arial" w:hAnsi="Arial" w:cs="Arial"/>
          <w:b/>
          <w:bCs/>
        </w:rPr>
        <w:t>reasonable and necessary and</w:t>
      </w:r>
      <w:r w:rsidR="00DD125F" w:rsidRPr="0012092A">
        <w:rPr>
          <w:rFonts w:ascii="Arial" w:hAnsi="Arial" w:cs="Arial"/>
          <w:b/>
          <w:bCs/>
        </w:rPr>
        <w:t xml:space="preserve"> </w:t>
      </w:r>
      <w:r w:rsidRPr="0012092A">
        <w:rPr>
          <w:rFonts w:ascii="Arial" w:hAnsi="Arial" w:cs="Arial"/>
          <w:b/>
          <w:bCs/>
        </w:rPr>
        <w:t>are not listed as “Ineligible”</w:t>
      </w:r>
    </w:p>
    <w:p w14:paraId="13B31E67" w14:textId="77777777" w:rsidR="009C1DFA" w:rsidRPr="0012092A" w:rsidRDefault="008378B5" w:rsidP="008378B5">
      <w:pPr>
        <w:tabs>
          <w:tab w:val="left" w:pos="360"/>
          <w:tab w:val="left" w:pos="720"/>
        </w:tabs>
        <w:spacing w:line="240" w:lineRule="auto"/>
        <w:jc w:val="both"/>
        <w:rPr>
          <w:rFonts w:ascii="Arial" w:hAnsi="Arial" w:cs="Arial"/>
          <w:b/>
          <w:bCs/>
        </w:rPr>
      </w:pPr>
      <w:r>
        <w:rPr>
          <w:rFonts w:ascii="Arial" w:hAnsi="Arial" w:cs="Arial"/>
          <w:b/>
          <w:bCs/>
        </w:rPr>
        <w:tab/>
      </w:r>
      <w:r w:rsidR="009C1DFA" w:rsidRPr="0012092A">
        <w:rPr>
          <w:rFonts w:ascii="Arial" w:hAnsi="Arial" w:cs="Arial"/>
          <w:b/>
          <w:bCs/>
        </w:rPr>
        <w:t>D.</w:t>
      </w:r>
      <w:r>
        <w:rPr>
          <w:rFonts w:ascii="Arial" w:hAnsi="Arial" w:cs="Arial"/>
          <w:b/>
          <w:bCs/>
        </w:rPr>
        <w:tab/>
      </w:r>
      <w:r w:rsidR="009C1DFA" w:rsidRPr="00E318A4">
        <w:rPr>
          <w:rFonts w:ascii="Arial" w:hAnsi="Arial" w:cs="Arial"/>
          <w:b/>
          <w:bCs/>
          <w:u w:val="single"/>
        </w:rPr>
        <w:t>INELIGIBLE EXPENSES Include:</w:t>
      </w:r>
    </w:p>
    <w:p w14:paraId="59A20D3D" w14:textId="77777777" w:rsidR="009C1DFA" w:rsidRDefault="009C1DFA" w:rsidP="00E318A4">
      <w:pPr>
        <w:pStyle w:val="ListParagraph"/>
        <w:numPr>
          <w:ilvl w:val="0"/>
          <w:numId w:val="44"/>
        </w:numPr>
        <w:spacing w:line="240" w:lineRule="auto"/>
        <w:ind w:left="1080"/>
        <w:jc w:val="both"/>
        <w:rPr>
          <w:rFonts w:ascii="Arial" w:hAnsi="Arial" w:cs="Arial"/>
          <w:b/>
          <w:bCs/>
        </w:rPr>
      </w:pPr>
      <w:r w:rsidRPr="0012092A">
        <w:rPr>
          <w:rFonts w:ascii="Arial" w:hAnsi="Arial" w:cs="Arial"/>
          <w:b/>
          <w:bCs/>
        </w:rPr>
        <w:t>Loss of goodwill;</w:t>
      </w:r>
    </w:p>
    <w:p w14:paraId="38E2C35D"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Loss of profits;</w:t>
      </w:r>
    </w:p>
    <w:p w14:paraId="6E6D9755"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Los</w:t>
      </w:r>
      <w:r w:rsidR="00AC73D2" w:rsidRPr="00E318A4">
        <w:rPr>
          <w:rFonts w:ascii="Arial" w:hAnsi="Arial" w:cs="Arial"/>
          <w:b/>
          <w:bCs/>
        </w:rPr>
        <w:t>s</w:t>
      </w:r>
      <w:r w:rsidRPr="00E318A4">
        <w:rPr>
          <w:rFonts w:ascii="Arial" w:hAnsi="Arial" w:cs="Arial"/>
          <w:b/>
          <w:bCs/>
        </w:rPr>
        <w:t xml:space="preserve"> of trained employees;</w:t>
      </w:r>
    </w:p>
    <w:p w14:paraId="7D537BD4"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Personal injury;</w:t>
      </w:r>
    </w:p>
    <w:p w14:paraId="06C28036"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Interest on a loan to cover any costs of moving or reestablishment expense;</w:t>
      </w:r>
    </w:p>
    <w:p w14:paraId="6EBD4565"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Any legal fees or other costs for preparing a claim for a relocation payment, or for</w:t>
      </w:r>
      <w:r w:rsidR="00DD125F" w:rsidRPr="00E318A4">
        <w:rPr>
          <w:rFonts w:ascii="Arial" w:hAnsi="Arial" w:cs="Arial"/>
          <w:b/>
          <w:bCs/>
        </w:rPr>
        <w:t xml:space="preserve"> </w:t>
      </w:r>
      <w:r w:rsidRPr="00E318A4">
        <w:rPr>
          <w:rFonts w:ascii="Arial" w:hAnsi="Arial" w:cs="Arial"/>
          <w:b/>
          <w:bCs/>
        </w:rPr>
        <w:t>representing the claimant before IFA;</w:t>
      </w:r>
    </w:p>
    <w:p w14:paraId="6E1C3338"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The cost of moving any structure or other real property improvement in which the</w:t>
      </w:r>
      <w:r w:rsidR="00DD125F" w:rsidRPr="00E318A4">
        <w:rPr>
          <w:rFonts w:ascii="Arial" w:hAnsi="Arial" w:cs="Arial"/>
          <w:b/>
          <w:bCs/>
        </w:rPr>
        <w:t xml:space="preserve"> </w:t>
      </w:r>
      <w:r w:rsidRPr="00E318A4">
        <w:rPr>
          <w:rFonts w:ascii="Arial" w:hAnsi="Arial" w:cs="Arial"/>
          <w:b/>
          <w:bCs/>
        </w:rPr>
        <w:t>business reserved ownership;</w:t>
      </w:r>
    </w:p>
    <w:p w14:paraId="4AE5CB2D"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Costs for storage of personal property on real property already owned or leased by the</w:t>
      </w:r>
      <w:r w:rsidR="00DD125F" w:rsidRPr="00E318A4">
        <w:rPr>
          <w:rFonts w:ascii="Arial" w:hAnsi="Arial" w:cs="Arial"/>
          <w:b/>
          <w:bCs/>
        </w:rPr>
        <w:t xml:space="preserve"> </w:t>
      </w:r>
      <w:r w:rsidRPr="00E318A4">
        <w:rPr>
          <w:rFonts w:ascii="Arial" w:hAnsi="Arial" w:cs="Arial"/>
          <w:b/>
          <w:bCs/>
        </w:rPr>
        <w:t>business before the initiation of negotiations;</w:t>
      </w:r>
    </w:p>
    <w:p w14:paraId="6CB06379"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Costs of physical changes to the replacement site above and beyond that required to</w:t>
      </w:r>
      <w:r w:rsidR="00DD125F" w:rsidRPr="00E318A4">
        <w:rPr>
          <w:rFonts w:ascii="Arial" w:hAnsi="Arial" w:cs="Arial"/>
          <w:b/>
          <w:bCs/>
        </w:rPr>
        <w:t xml:space="preserve"> </w:t>
      </w:r>
      <w:r w:rsidRPr="00E318A4">
        <w:rPr>
          <w:rFonts w:ascii="Arial" w:hAnsi="Arial" w:cs="Arial"/>
          <w:b/>
          <w:bCs/>
        </w:rPr>
        <w:t>move and reestablish the business;</w:t>
      </w:r>
    </w:p>
    <w:p w14:paraId="45E508E6" w14:textId="77777777" w:rsidR="009C1DFA"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The purchase of capital assets, manufactured materials, production supplies, or</w:t>
      </w:r>
      <w:r w:rsidR="00DD125F" w:rsidRPr="00E318A4">
        <w:rPr>
          <w:rFonts w:ascii="Arial" w:hAnsi="Arial" w:cs="Arial"/>
          <w:b/>
          <w:bCs/>
        </w:rPr>
        <w:t xml:space="preserve"> </w:t>
      </w:r>
      <w:r w:rsidRPr="00E318A4">
        <w:rPr>
          <w:rFonts w:ascii="Arial" w:hAnsi="Arial" w:cs="Arial"/>
          <w:b/>
          <w:bCs/>
        </w:rPr>
        <w:t>product inventory, except as permitted under “Moving and Related Costs”; or</w:t>
      </w:r>
    </w:p>
    <w:p w14:paraId="7E9347C7" w14:textId="77777777" w:rsidR="009C1DFA" w:rsidRPr="00E318A4" w:rsidRDefault="009C1DFA" w:rsidP="00E318A4">
      <w:pPr>
        <w:pStyle w:val="ListParagraph"/>
        <w:numPr>
          <w:ilvl w:val="0"/>
          <w:numId w:val="44"/>
        </w:numPr>
        <w:spacing w:line="240" w:lineRule="auto"/>
        <w:ind w:left="1080"/>
        <w:jc w:val="both"/>
        <w:rPr>
          <w:rFonts w:ascii="Arial" w:hAnsi="Arial" w:cs="Arial"/>
          <w:b/>
          <w:bCs/>
        </w:rPr>
      </w:pPr>
      <w:r w:rsidRPr="00E318A4">
        <w:rPr>
          <w:rFonts w:ascii="Arial" w:hAnsi="Arial" w:cs="Arial"/>
          <w:b/>
          <w:bCs/>
        </w:rPr>
        <w:t>Interior and exterior finishes solely for aesthetic purposes, except for the redecoration</w:t>
      </w:r>
      <w:r w:rsidR="00DD125F" w:rsidRPr="00E318A4">
        <w:rPr>
          <w:rFonts w:ascii="Arial" w:hAnsi="Arial" w:cs="Arial"/>
          <w:b/>
          <w:bCs/>
        </w:rPr>
        <w:t xml:space="preserve"> </w:t>
      </w:r>
      <w:r w:rsidRPr="00E318A4">
        <w:rPr>
          <w:rFonts w:ascii="Arial" w:hAnsi="Arial" w:cs="Arial"/>
          <w:b/>
          <w:bCs/>
        </w:rPr>
        <w:t>or replacement of soiled or worn surfaces described in “Reestablishment Expenses”.</w:t>
      </w:r>
    </w:p>
    <w:p w14:paraId="73359088" w14:textId="77777777" w:rsidR="009C1DFA" w:rsidRPr="00E318A4" w:rsidRDefault="009C1DFA" w:rsidP="00AB7034">
      <w:pPr>
        <w:tabs>
          <w:tab w:val="left" w:pos="360"/>
          <w:tab w:val="left" w:pos="720"/>
        </w:tabs>
        <w:spacing w:line="240" w:lineRule="auto"/>
        <w:ind w:left="360"/>
        <w:jc w:val="both"/>
        <w:rPr>
          <w:rFonts w:ascii="Arial" w:hAnsi="Arial" w:cs="Arial"/>
          <w:b/>
          <w:bCs/>
          <w:u w:val="single"/>
        </w:rPr>
      </w:pPr>
      <w:r w:rsidRPr="0012092A">
        <w:rPr>
          <w:rFonts w:ascii="Arial" w:hAnsi="Arial" w:cs="Arial"/>
          <w:b/>
          <w:bCs/>
        </w:rPr>
        <w:t>E.</w:t>
      </w:r>
      <w:r w:rsidR="00E318A4">
        <w:rPr>
          <w:rFonts w:ascii="Arial" w:hAnsi="Arial" w:cs="Arial"/>
          <w:b/>
          <w:bCs/>
        </w:rPr>
        <w:tab/>
      </w:r>
      <w:r w:rsidRPr="0012092A">
        <w:rPr>
          <w:rFonts w:ascii="Arial" w:hAnsi="Arial" w:cs="Arial"/>
          <w:b/>
          <w:bCs/>
        </w:rPr>
        <w:t xml:space="preserve"> </w:t>
      </w:r>
      <w:r w:rsidRPr="00E318A4">
        <w:rPr>
          <w:rFonts w:ascii="Arial" w:hAnsi="Arial" w:cs="Arial"/>
          <w:b/>
          <w:bCs/>
          <w:u w:val="single"/>
        </w:rPr>
        <w:t>RE</w:t>
      </w:r>
      <w:r w:rsidR="00F7270A" w:rsidRPr="00E318A4">
        <w:rPr>
          <w:rFonts w:ascii="Arial" w:hAnsi="Arial" w:cs="Arial"/>
          <w:b/>
          <w:bCs/>
          <w:u w:val="single"/>
        </w:rPr>
        <w:t>-</w:t>
      </w:r>
      <w:r w:rsidRPr="00E318A4">
        <w:rPr>
          <w:rFonts w:ascii="Arial" w:hAnsi="Arial" w:cs="Arial"/>
          <w:b/>
          <w:bCs/>
          <w:u w:val="single"/>
        </w:rPr>
        <w:t>ESTABLISHMENT EXPENSES</w:t>
      </w:r>
    </w:p>
    <w:p w14:paraId="68F69954" w14:textId="77777777" w:rsidR="009C1DFA" w:rsidRPr="0012092A" w:rsidRDefault="009C1DFA" w:rsidP="00AB7034">
      <w:pPr>
        <w:pStyle w:val="ListParagraph"/>
        <w:numPr>
          <w:ilvl w:val="0"/>
          <w:numId w:val="48"/>
        </w:numPr>
        <w:spacing w:line="240" w:lineRule="auto"/>
        <w:ind w:left="1080"/>
        <w:jc w:val="both"/>
        <w:rPr>
          <w:rFonts w:ascii="Arial" w:hAnsi="Arial" w:cs="Arial"/>
          <w:b/>
          <w:bCs/>
        </w:rPr>
      </w:pPr>
      <w:r w:rsidRPr="0012092A">
        <w:rPr>
          <w:rFonts w:ascii="Arial" w:hAnsi="Arial" w:cs="Arial"/>
          <w:b/>
          <w:bCs/>
        </w:rPr>
        <w:t>Only certain small businesses are eligible for re</w:t>
      </w:r>
      <w:r w:rsidR="00F7270A" w:rsidRPr="0012092A">
        <w:rPr>
          <w:rFonts w:ascii="Arial" w:hAnsi="Arial" w:cs="Arial"/>
          <w:b/>
          <w:bCs/>
        </w:rPr>
        <w:t>-</w:t>
      </w:r>
      <w:r w:rsidRPr="0012092A">
        <w:rPr>
          <w:rFonts w:ascii="Arial" w:hAnsi="Arial" w:cs="Arial"/>
          <w:b/>
          <w:bCs/>
        </w:rPr>
        <w:t>establishment expenses.</w:t>
      </w:r>
    </w:p>
    <w:p w14:paraId="57652952" w14:textId="77777777" w:rsidR="009C1DFA" w:rsidRPr="0012092A" w:rsidRDefault="009C1DFA" w:rsidP="0012092A">
      <w:pPr>
        <w:pStyle w:val="ListParagraph"/>
        <w:numPr>
          <w:ilvl w:val="0"/>
          <w:numId w:val="45"/>
        </w:numPr>
        <w:spacing w:line="240" w:lineRule="auto"/>
        <w:jc w:val="both"/>
        <w:rPr>
          <w:rFonts w:ascii="Arial" w:hAnsi="Arial" w:cs="Arial"/>
        </w:rPr>
      </w:pPr>
      <w:r w:rsidRPr="0012092A">
        <w:rPr>
          <w:rFonts w:ascii="Arial" w:hAnsi="Arial" w:cs="Arial"/>
        </w:rPr>
        <w:t>“Small Businesses” for this purpose are defined as those with at least one, and no</w:t>
      </w:r>
      <w:r w:rsidR="00AC73D2" w:rsidRPr="0012092A">
        <w:rPr>
          <w:rFonts w:ascii="Arial" w:hAnsi="Arial" w:cs="Arial"/>
        </w:rPr>
        <w:t xml:space="preserve"> </w:t>
      </w:r>
      <w:r w:rsidRPr="0012092A">
        <w:rPr>
          <w:rFonts w:ascii="Arial" w:hAnsi="Arial" w:cs="Arial"/>
        </w:rPr>
        <w:t>more than 500 people working at the project site.</w:t>
      </w:r>
    </w:p>
    <w:p w14:paraId="5EEF07A7" w14:textId="77777777" w:rsidR="009C1DFA" w:rsidRPr="0012092A" w:rsidRDefault="009C1DFA" w:rsidP="0012092A">
      <w:pPr>
        <w:pStyle w:val="ListParagraph"/>
        <w:numPr>
          <w:ilvl w:val="0"/>
          <w:numId w:val="45"/>
        </w:numPr>
        <w:spacing w:line="240" w:lineRule="auto"/>
        <w:jc w:val="both"/>
        <w:rPr>
          <w:rFonts w:ascii="Arial" w:hAnsi="Arial" w:cs="Arial"/>
        </w:rPr>
      </w:pPr>
      <w:r w:rsidRPr="0012092A">
        <w:rPr>
          <w:rFonts w:ascii="Arial" w:hAnsi="Arial" w:cs="Arial"/>
        </w:rPr>
        <w:t>Businesses displaced from a site occupied only by outdoor advertising signs, displays,</w:t>
      </w:r>
      <w:r w:rsidR="00AC73D2" w:rsidRPr="0012092A">
        <w:rPr>
          <w:rFonts w:ascii="Arial" w:hAnsi="Arial" w:cs="Arial"/>
        </w:rPr>
        <w:t xml:space="preserve"> </w:t>
      </w:r>
      <w:r w:rsidRPr="0012092A">
        <w:rPr>
          <w:rFonts w:ascii="Arial" w:hAnsi="Arial" w:cs="Arial"/>
        </w:rPr>
        <w:t>or devices are not eligible for a reestablishment expense payment.</w:t>
      </w:r>
    </w:p>
    <w:p w14:paraId="13057BD8" w14:textId="77777777" w:rsidR="00AC73D2" w:rsidRPr="0012092A" w:rsidRDefault="00AC73D2" w:rsidP="0012092A">
      <w:pPr>
        <w:pStyle w:val="ListParagraph"/>
        <w:spacing w:line="240" w:lineRule="auto"/>
        <w:ind w:left="1440"/>
        <w:jc w:val="both"/>
        <w:rPr>
          <w:rFonts w:ascii="Arial" w:hAnsi="Arial" w:cs="Arial"/>
        </w:rPr>
      </w:pPr>
    </w:p>
    <w:p w14:paraId="546CCFB4" w14:textId="77777777" w:rsidR="009C1DFA" w:rsidRPr="0012092A" w:rsidRDefault="009C1DFA" w:rsidP="00AB7034">
      <w:pPr>
        <w:pStyle w:val="ListParagraph"/>
        <w:numPr>
          <w:ilvl w:val="0"/>
          <w:numId w:val="48"/>
        </w:numPr>
        <w:tabs>
          <w:tab w:val="left" w:pos="1080"/>
        </w:tabs>
        <w:spacing w:line="240" w:lineRule="auto"/>
        <w:ind w:left="1080"/>
        <w:jc w:val="both"/>
        <w:rPr>
          <w:rFonts w:ascii="Arial" w:hAnsi="Arial" w:cs="Arial"/>
        </w:rPr>
      </w:pPr>
      <w:r w:rsidRPr="0012092A">
        <w:rPr>
          <w:rFonts w:ascii="Arial" w:hAnsi="Arial" w:cs="Arial"/>
          <w:b/>
          <w:bCs/>
        </w:rPr>
        <w:t xml:space="preserve">$10,000 is the maximum </w:t>
      </w:r>
      <w:r w:rsidRPr="0012092A">
        <w:rPr>
          <w:rFonts w:ascii="Arial" w:hAnsi="Arial" w:cs="Arial"/>
        </w:rPr>
        <w:t>reestablishment expense payment allowed by the URA regulations.</w:t>
      </w:r>
    </w:p>
    <w:p w14:paraId="6D691C1B" w14:textId="77777777" w:rsidR="00AC73D2" w:rsidRPr="0012092A" w:rsidRDefault="00AC73D2" w:rsidP="0012092A">
      <w:pPr>
        <w:pStyle w:val="ListParagraph"/>
        <w:spacing w:line="240" w:lineRule="auto"/>
        <w:jc w:val="both"/>
        <w:rPr>
          <w:rFonts w:ascii="Arial" w:hAnsi="Arial" w:cs="Arial"/>
        </w:rPr>
      </w:pPr>
    </w:p>
    <w:p w14:paraId="74683157" w14:textId="77777777" w:rsidR="009C1DFA" w:rsidRPr="0012092A" w:rsidRDefault="009C1DFA" w:rsidP="00AB7034">
      <w:pPr>
        <w:pStyle w:val="ListParagraph"/>
        <w:numPr>
          <w:ilvl w:val="0"/>
          <w:numId w:val="48"/>
        </w:numPr>
        <w:spacing w:line="240" w:lineRule="auto"/>
        <w:ind w:left="1080"/>
        <w:jc w:val="both"/>
        <w:rPr>
          <w:rFonts w:ascii="Arial" w:hAnsi="Arial" w:cs="Arial"/>
        </w:rPr>
      </w:pPr>
      <w:r w:rsidRPr="0012092A">
        <w:rPr>
          <w:rFonts w:ascii="Arial" w:hAnsi="Arial" w:cs="Arial"/>
          <w:b/>
          <w:bCs/>
        </w:rPr>
        <w:t xml:space="preserve">Eligible Items </w:t>
      </w:r>
      <w:r w:rsidRPr="0012092A">
        <w:rPr>
          <w:rFonts w:ascii="Arial" w:hAnsi="Arial" w:cs="Arial"/>
        </w:rPr>
        <w:t>included in this maximum figure are:</w:t>
      </w:r>
    </w:p>
    <w:p w14:paraId="5C39C86C" w14:textId="77777777" w:rsidR="009C1DFA" w:rsidRPr="0012092A" w:rsidRDefault="009C1DFA" w:rsidP="00AB7034">
      <w:pPr>
        <w:pStyle w:val="ListParagraph"/>
        <w:numPr>
          <w:ilvl w:val="0"/>
          <w:numId w:val="49"/>
        </w:numPr>
        <w:spacing w:line="240" w:lineRule="auto"/>
        <w:ind w:left="1440"/>
        <w:jc w:val="both"/>
        <w:rPr>
          <w:rFonts w:ascii="Arial" w:hAnsi="Arial" w:cs="Arial"/>
        </w:rPr>
      </w:pPr>
      <w:r w:rsidRPr="0012092A">
        <w:rPr>
          <w:rFonts w:ascii="Arial" w:hAnsi="Arial" w:cs="Arial"/>
        </w:rPr>
        <w:lastRenderedPageBreak/>
        <w:t>Repairs and improvements to the replacement site, as required by codes, or</w:t>
      </w:r>
      <w:r w:rsidR="00AC73D2" w:rsidRPr="0012092A">
        <w:rPr>
          <w:rFonts w:ascii="Arial" w:hAnsi="Arial" w:cs="Arial"/>
        </w:rPr>
        <w:t xml:space="preserve"> </w:t>
      </w:r>
      <w:r w:rsidRPr="0012092A">
        <w:rPr>
          <w:rFonts w:ascii="Arial" w:hAnsi="Arial" w:cs="Arial"/>
        </w:rPr>
        <w:t>ordinances</w:t>
      </w:r>
      <w:r w:rsidR="00096EC1" w:rsidRPr="0012092A">
        <w:rPr>
          <w:rFonts w:ascii="Arial" w:hAnsi="Arial" w:cs="Arial"/>
        </w:rPr>
        <w:t>;</w:t>
      </w:r>
    </w:p>
    <w:p w14:paraId="2FCAADC7" w14:textId="77777777" w:rsidR="009C1DFA" w:rsidRPr="0012092A" w:rsidRDefault="00AC73D2" w:rsidP="00AB7034">
      <w:pPr>
        <w:pStyle w:val="ListParagraph"/>
        <w:numPr>
          <w:ilvl w:val="0"/>
          <w:numId w:val="49"/>
        </w:numPr>
        <w:spacing w:line="240" w:lineRule="auto"/>
        <w:ind w:left="1440"/>
        <w:jc w:val="both"/>
        <w:rPr>
          <w:rFonts w:ascii="Arial" w:hAnsi="Arial" w:cs="Arial"/>
        </w:rPr>
      </w:pPr>
      <w:r w:rsidRPr="0012092A">
        <w:rPr>
          <w:rFonts w:ascii="Arial" w:hAnsi="Arial" w:cs="Arial"/>
        </w:rPr>
        <w:t>Mo</w:t>
      </w:r>
      <w:r w:rsidR="009C1DFA" w:rsidRPr="0012092A">
        <w:rPr>
          <w:rFonts w:ascii="Arial" w:hAnsi="Arial" w:cs="Arial"/>
        </w:rPr>
        <w:t>difications to the replacement property to accommodate the business</w:t>
      </w:r>
      <w:r w:rsidR="00096EC1" w:rsidRPr="0012092A">
        <w:rPr>
          <w:rFonts w:ascii="Arial" w:hAnsi="Arial" w:cs="Arial"/>
        </w:rPr>
        <w:t>;</w:t>
      </w:r>
    </w:p>
    <w:p w14:paraId="0D797D45" w14:textId="77777777" w:rsidR="009C1DFA" w:rsidRPr="0012092A" w:rsidRDefault="009C1DFA" w:rsidP="00AB7034">
      <w:pPr>
        <w:pStyle w:val="ListParagraph"/>
        <w:numPr>
          <w:ilvl w:val="0"/>
          <w:numId w:val="49"/>
        </w:numPr>
        <w:tabs>
          <w:tab w:val="left" w:pos="1440"/>
          <w:tab w:val="left" w:pos="1620"/>
        </w:tabs>
        <w:spacing w:line="240" w:lineRule="auto"/>
        <w:ind w:left="1440"/>
        <w:jc w:val="both"/>
        <w:rPr>
          <w:rFonts w:ascii="Arial" w:hAnsi="Arial" w:cs="Arial"/>
        </w:rPr>
      </w:pPr>
      <w:r w:rsidRPr="0012092A">
        <w:rPr>
          <w:rFonts w:ascii="Arial" w:hAnsi="Arial" w:cs="Arial"/>
        </w:rPr>
        <w:t>Modifications to the structures on the replacement property to make it suitable for</w:t>
      </w:r>
      <w:r w:rsidR="00AC73D2" w:rsidRPr="0012092A">
        <w:rPr>
          <w:rFonts w:ascii="Arial" w:hAnsi="Arial" w:cs="Arial"/>
        </w:rPr>
        <w:t xml:space="preserve"> </w:t>
      </w:r>
      <w:r w:rsidRPr="0012092A">
        <w:rPr>
          <w:rFonts w:ascii="Arial" w:hAnsi="Arial" w:cs="Arial"/>
        </w:rPr>
        <w:t>conducting the business</w:t>
      </w:r>
      <w:r w:rsidR="00096EC1" w:rsidRPr="0012092A">
        <w:rPr>
          <w:rFonts w:ascii="Arial" w:hAnsi="Arial" w:cs="Arial"/>
        </w:rPr>
        <w:t>;</w:t>
      </w:r>
    </w:p>
    <w:p w14:paraId="08C7689B" w14:textId="77777777" w:rsidR="009C1DFA" w:rsidRPr="0012092A" w:rsidRDefault="009C1DFA" w:rsidP="00AB7034">
      <w:pPr>
        <w:pStyle w:val="ListParagraph"/>
        <w:numPr>
          <w:ilvl w:val="0"/>
          <w:numId w:val="50"/>
        </w:numPr>
        <w:tabs>
          <w:tab w:val="left" w:pos="1440"/>
        </w:tabs>
        <w:spacing w:line="240" w:lineRule="auto"/>
        <w:ind w:left="1440"/>
        <w:jc w:val="both"/>
        <w:rPr>
          <w:rFonts w:ascii="Arial" w:hAnsi="Arial" w:cs="Arial"/>
        </w:rPr>
      </w:pPr>
      <w:r w:rsidRPr="0012092A">
        <w:rPr>
          <w:rFonts w:ascii="Arial" w:hAnsi="Arial" w:cs="Arial"/>
        </w:rPr>
        <w:t>Construction and installation of exterior advertising signs</w:t>
      </w:r>
      <w:r w:rsidR="00096EC1" w:rsidRPr="0012092A">
        <w:rPr>
          <w:rFonts w:ascii="Arial" w:hAnsi="Arial" w:cs="Arial"/>
        </w:rPr>
        <w:t>;</w:t>
      </w:r>
    </w:p>
    <w:p w14:paraId="6504C00C" w14:textId="77777777" w:rsidR="009C1DFA" w:rsidRPr="0012092A" w:rsidRDefault="009C1DFA" w:rsidP="00AB7034">
      <w:pPr>
        <w:pStyle w:val="ListParagraph"/>
        <w:numPr>
          <w:ilvl w:val="0"/>
          <w:numId w:val="50"/>
        </w:numPr>
        <w:spacing w:line="240" w:lineRule="auto"/>
        <w:ind w:left="1440"/>
        <w:jc w:val="both"/>
        <w:rPr>
          <w:rFonts w:ascii="Arial" w:hAnsi="Arial" w:cs="Arial"/>
        </w:rPr>
      </w:pPr>
      <w:r w:rsidRPr="0012092A">
        <w:rPr>
          <w:rFonts w:ascii="Arial" w:hAnsi="Arial" w:cs="Arial"/>
        </w:rPr>
        <w:t>Provision of utility service from the Right of Way to the business</w:t>
      </w:r>
      <w:r w:rsidR="00096EC1" w:rsidRPr="0012092A">
        <w:rPr>
          <w:rFonts w:ascii="Arial" w:hAnsi="Arial" w:cs="Arial"/>
        </w:rPr>
        <w:t>;</w:t>
      </w:r>
    </w:p>
    <w:p w14:paraId="02487FFA" w14:textId="77777777" w:rsidR="009C1DFA" w:rsidRPr="0012092A" w:rsidRDefault="009C1DFA" w:rsidP="00AB7034">
      <w:pPr>
        <w:pStyle w:val="ListParagraph"/>
        <w:numPr>
          <w:ilvl w:val="0"/>
          <w:numId w:val="50"/>
        </w:numPr>
        <w:spacing w:line="240" w:lineRule="auto"/>
        <w:ind w:left="1440"/>
        <w:jc w:val="both"/>
        <w:rPr>
          <w:rFonts w:ascii="Arial" w:hAnsi="Arial" w:cs="Arial"/>
        </w:rPr>
      </w:pPr>
      <w:r w:rsidRPr="0012092A">
        <w:rPr>
          <w:rFonts w:ascii="Arial" w:hAnsi="Arial" w:cs="Arial"/>
        </w:rPr>
        <w:t>Redecoration or replacement at the replacement site of soiled or worn surfaces, such</w:t>
      </w:r>
      <w:r w:rsidR="00AC73D2" w:rsidRPr="0012092A">
        <w:rPr>
          <w:rFonts w:ascii="Arial" w:hAnsi="Arial" w:cs="Arial"/>
        </w:rPr>
        <w:t xml:space="preserve"> </w:t>
      </w:r>
      <w:r w:rsidRPr="0012092A">
        <w:rPr>
          <w:rFonts w:ascii="Arial" w:hAnsi="Arial" w:cs="Arial"/>
        </w:rPr>
        <w:t>as paint, paneling, or carpeting</w:t>
      </w:r>
      <w:r w:rsidR="00096EC1" w:rsidRPr="0012092A">
        <w:rPr>
          <w:rFonts w:ascii="Arial" w:hAnsi="Arial" w:cs="Arial"/>
        </w:rPr>
        <w:t>;</w:t>
      </w:r>
    </w:p>
    <w:p w14:paraId="326257B6" w14:textId="77777777" w:rsidR="009C1DFA" w:rsidRPr="0012092A" w:rsidRDefault="009C1DFA" w:rsidP="00AB7034">
      <w:pPr>
        <w:pStyle w:val="ListParagraph"/>
        <w:numPr>
          <w:ilvl w:val="0"/>
          <w:numId w:val="50"/>
        </w:numPr>
        <w:spacing w:line="240" w:lineRule="auto"/>
        <w:ind w:left="1440"/>
        <w:jc w:val="both"/>
        <w:rPr>
          <w:rFonts w:ascii="Arial" w:hAnsi="Arial" w:cs="Arial"/>
        </w:rPr>
      </w:pPr>
      <w:r w:rsidRPr="0012092A">
        <w:rPr>
          <w:rFonts w:ascii="Arial" w:hAnsi="Arial" w:cs="Arial"/>
        </w:rPr>
        <w:t>Other licenses, fees, and permits not otherwise allowed as actual moving expenses</w:t>
      </w:r>
      <w:r w:rsidR="00096EC1" w:rsidRPr="0012092A">
        <w:rPr>
          <w:rFonts w:ascii="Arial" w:hAnsi="Arial" w:cs="Arial"/>
        </w:rPr>
        <w:t>;</w:t>
      </w:r>
    </w:p>
    <w:p w14:paraId="01CBBC50" w14:textId="77777777" w:rsidR="009C1DFA" w:rsidRPr="0012092A" w:rsidRDefault="009C1DFA" w:rsidP="00AB7034">
      <w:pPr>
        <w:pStyle w:val="ListParagraph"/>
        <w:numPr>
          <w:ilvl w:val="0"/>
          <w:numId w:val="50"/>
        </w:numPr>
        <w:spacing w:line="240" w:lineRule="auto"/>
        <w:ind w:left="1440"/>
        <w:jc w:val="both"/>
        <w:rPr>
          <w:rFonts w:ascii="Arial" w:hAnsi="Arial" w:cs="Arial"/>
        </w:rPr>
      </w:pPr>
      <w:r w:rsidRPr="0012092A">
        <w:rPr>
          <w:rFonts w:ascii="Arial" w:hAnsi="Arial" w:cs="Arial"/>
        </w:rPr>
        <w:t>Feasibility surveys, soil testing, market studies</w:t>
      </w:r>
      <w:r w:rsidR="00096EC1" w:rsidRPr="0012092A">
        <w:rPr>
          <w:rFonts w:ascii="Arial" w:hAnsi="Arial" w:cs="Arial"/>
        </w:rPr>
        <w:t>;</w:t>
      </w:r>
    </w:p>
    <w:p w14:paraId="0003EF5B" w14:textId="77777777" w:rsidR="009C1DFA" w:rsidRPr="0012092A" w:rsidRDefault="009C1DFA" w:rsidP="00AB7034">
      <w:pPr>
        <w:pStyle w:val="ListParagraph"/>
        <w:numPr>
          <w:ilvl w:val="0"/>
          <w:numId w:val="50"/>
        </w:numPr>
        <w:spacing w:line="240" w:lineRule="auto"/>
        <w:ind w:left="1440"/>
        <w:jc w:val="both"/>
        <w:rPr>
          <w:rFonts w:ascii="Arial" w:hAnsi="Arial" w:cs="Arial"/>
        </w:rPr>
      </w:pPr>
      <w:r w:rsidRPr="0012092A">
        <w:rPr>
          <w:rFonts w:ascii="Arial" w:hAnsi="Arial" w:cs="Arial"/>
        </w:rPr>
        <w:t>Advertisement of the replacement location</w:t>
      </w:r>
      <w:r w:rsidR="00096EC1" w:rsidRPr="0012092A">
        <w:rPr>
          <w:rFonts w:ascii="Arial" w:hAnsi="Arial" w:cs="Arial"/>
        </w:rPr>
        <w:t>;</w:t>
      </w:r>
    </w:p>
    <w:p w14:paraId="32022292" w14:textId="77777777" w:rsidR="009C1DFA" w:rsidRPr="0012092A" w:rsidRDefault="009C1DFA" w:rsidP="00AB7034">
      <w:pPr>
        <w:pStyle w:val="ListParagraph"/>
        <w:numPr>
          <w:ilvl w:val="0"/>
          <w:numId w:val="50"/>
        </w:numPr>
        <w:spacing w:line="240" w:lineRule="auto"/>
        <w:ind w:left="1440"/>
        <w:jc w:val="both"/>
        <w:rPr>
          <w:rFonts w:ascii="Arial" w:hAnsi="Arial" w:cs="Arial"/>
        </w:rPr>
      </w:pPr>
      <w:r w:rsidRPr="0012092A">
        <w:rPr>
          <w:rFonts w:ascii="Arial" w:hAnsi="Arial" w:cs="Arial"/>
        </w:rPr>
        <w:t>Professional services or incidental expenses in connection with the purchase or lease</w:t>
      </w:r>
      <w:r w:rsidR="00AC73D2" w:rsidRPr="0012092A">
        <w:rPr>
          <w:rFonts w:ascii="Arial" w:hAnsi="Arial" w:cs="Arial"/>
        </w:rPr>
        <w:t xml:space="preserve"> </w:t>
      </w:r>
      <w:r w:rsidRPr="0012092A">
        <w:rPr>
          <w:rFonts w:ascii="Arial" w:hAnsi="Arial" w:cs="Arial"/>
        </w:rPr>
        <w:t>of a replacement property</w:t>
      </w:r>
      <w:r w:rsidR="00096EC1" w:rsidRPr="0012092A">
        <w:rPr>
          <w:rFonts w:ascii="Arial" w:hAnsi="Arial" w:cs="Arial"/>
        </w:rPr>
        <w:t>;</w:t>
      </w:r>
    </w:p>
    <w:p w14:paraId="16F50178" w14:textId="77777777" w:rsidR="009C1DFA" w:rsidRPr="0012092A" w:rsidRDefault="009C1DFA" w:rsidP="00AB7034">
      <w:pPr>
        <w:pStyle w:val="ListParagraph"/>
        <w:numPr>
          <w:ilvl w:val="0"/>
          <w:numId w:val="50"/>
        </w:numPr>
        <w:spacing w:line="240" w:lineRule="auto"/>
        <w:ind w:left="1440"/>
        <w:jc w:val="both"/>
        <w:rPr>
          <w:rFonts w:ascii="Arial" w:hAnsi="Arial" w:cs="Arial"/>
        </w:rPr>
      </w:pPr>
      <w:r w:rsidRPr="0012092A">
        <w:rPr>
          <w:rFonts w:ascii="Arial" w:hAnsi="Arial" w:cs="Arial"/>
        </w:rPr>
        <w:t>Estimated increased costs of operation for the first two years at the replacement site</w:t>
      </w:r>
      <w:r w:rsidR="00AC73D2" w:rsidRPr="0012092A">
        <w:rPr>
          <w:rFonts w:ascii="Arial" w:hAnsi="Arial" w:cs="Arial"/>
        </w:rPr>
        <w:t xml:space="preserve"> </w:t>
      </w:r>
      <w:r w:rsidRPr="0012092A">
        <w:rPr>
          <w:rFonts w:ascii="Arial" w:hAnsi="Arial" w:cs="Arial"/>
        </w:rPr>
        <w:t>for such items as:</w:t>
      </w:r>
    </w:p>
    <w:p w14:paraId="504617C2" w14:textId="77777777" w:rsidR="009C1DFA" w:rsidRPr="0012092A" w:rsidRDefault="009C1DFA" w:rsidP="00AB7034">
      <w:pPr>
        <w:pStyle w:val="ListParagraph"/>
        <w:numPr>
          <w:ilvl w:val="0"/>
          <w:numId w:val="51"/>
        </w:numPr>
        <w:spacing w:line="240" w:lineRule="auto"/>
        <w:ind w:left="1800"/>
        <w:jc w:val="both"/>
        <w:rPr>
          <w:rFonts w:ascii="Arial" w:hAnsi="Arial" w:cs="Arial"/>
        </w:rPr>
      </w:pPr>
      <w:r w:rsidRPr="0012092A">
        <w:rPr>
          <w:rFonts w:ascii="Arial" w:hAnsi="Arial" w:cs="Arial"/>
        </w:rPr>
        <w:t>Lease or rental charges, utility charges</w:t>
      </w:r>
    </w:p>
    <w:p w14:paraId="2C0A4C0A" w14:textId="77777777" w:rsidR="009C1DFA" w:rsidRPr="0012092A" w:rsidRDefault="009C1DFA" w:rsidP="00AB7034">
      <w:pPr>
        <w:pStyle w:val="ListParagraph"/>
        <w:numPr>
          <w:ilvl w:val="0"/>
          <w:numId w:val="51"/>
        </w:numPr>
        <w:spacing w:line="240" w:lineRule="auto"/>
        <w:ind w:left="1800"/>
        <w:jc w:val="both"/>
        <w:rPr>
          <w:rFonts w:ascii="Arial" w:hAnsi="Arial" w:cs="Arial"/>
        </w:rPr>
      </w:pPr>
      <w:r w:rsidRPr="0012092A">
        <w:rPr>
          <w:rFonts w:ascii="Arial" w:hAnsi="Arial" w:cs="Arial"/>
        </w:rPr>
        <w:t>Personal or property taxes</w:t>
      </w:r>
    </w:p>
    <w:p w14:paraId="2213D7F4" w14:textId="77777777" w:rsidR="009C1DFA" w:rsidRPr="0012092A" w:rsidRDefault="009C1DFA" w:rsidP="00AB7034">
      <w:pPr>
        <w:pStyle w:val="ListParagraph"/>
        <w:numPr>
          <w:ilvl w:val="0"/>
          <w:numId w:val="51"/>
        </w:numPr>
        <w:spacing w:line="240" w:lineRule="auto"/>
        <w:ind w:left="1800"/>
        <w:jc w:val="both"/>
        <w:rPr>
          <w:rFonts w:ascii="Arial" w:hAnsi="Arial" w:cs="Arial"/>
        </w:rPr>
      </w:pPr>
      <w:r w:rsidRPr="0012092A">
        <w:rPr>
          <w:rFonts w:ascii="Arial" w:hAnsi="Arial" w:cs="Arial"/>
        </w:rPr>
        <w:t>Insurance premiums</w:t>
      </w:r>
    </w:p>
    <w:p w14:paraId="6E506795" w14:textId="77777777" w:rsidR="009C1DFA" w:rsidRPr="0012092A" w:rsidRDefault="009C1DFA" w:rsidP="00AB7034">
      <w:pPr>
        <w:pStyle w:val="ListParagraph"/>
        <w:numPr>
          <w:ilvl w:val="0"/>
          <w:numId w:val="52"/>
        </w:numPr>
        <w:spacing w:line="240" w:lineRule="auto"/>
        <w:ind w:left="1440"/>
        <w:jc w:val="both"/>
        <w:rPr>
          <w:rFonts w:ascii="Arial" w:hAnsi="Arial" w:cs="Arial"/>
        </w:rPr>
      </w:pPr>
      <w:r w:rsidRPr="0012092A">
        <w:rPr>
          <w:rFonts w:ascii="Arial" w:hAnsi="Arial" w:cs="Arial"/>
        </w:rPr>
        <w:t>Impact fees or one-time heavy utility use assessments</w:t>
      </w:r>
      <w:r w:rsidR="00096EC1" w:rsidRPr="0012092A">
        <w:rPr>
          <w:rFonts w:ascii="Arial" w:hAnsi="Arial" w:cs="Arial"/>
        </w:rPr>
        <w:t>;</w:t>
      </w:r>
    </w:p>
    <w:p w14:paraId="1DA2A4F5" w14:textId="77777777" w:rsidR="009C1DFA" w:rsidRDefault="009C1DFA" w:rsidP="00396114">
      <w:pPr>
        <w:pStyle w:val="ListParagraph"/>
        <w:numPr>
          <w:ilvl w:val="0"/>
          <w:numId w:val="52"/>
        </w:numPr>
        <w:spacing w:after="0" w:line="240" w:lineRule="auto"/>
        <w:ind w:left="1440"/>
        <w:jc w:val="both"/>
        <w:rPr>
          <w:rFonts w:ascii="Arial" w:hAnsi="Arial" w:cs="Arial"/>
        </w:rPr>
      </w:pPr>
      <w:r w:rsidRPr="0012092A">
        <w:rPr>
          <w:rFonts w:ascii="Arial" w:hAnsi="Arial" w:cs="Arial"/>
        </w:rPr>
        <w:t>Other reestablishment expenses as determined by IFA to be essential to</w:t>
      </w:r>
      <w:r w:rsidR="00533EDE" w:rsidRPr="0012092A">
        <w:rPr>
          <w:rFonts w:ascii="Arial" w:hAnsi="Arial" w:cs="Arial"/>
        </w:rPr>
        <w:t xml:space="preserve"> </w:t>
      </w:r>
      <w:r w:rsidRPr="0012092A">
        <w:rPr>
          <w:rFonts w:ascii="Arial" w:hAnsi="Arial" w:cs="Arial"/>
        </w:rPr>
        <w:t>reestablishment</w:t>
      </w:r>
      <w:r w:rsidR="00096EC1" w:rsidRPr="0012092A">
        <w:rPr>
          <w:rFonts w:ascii="Arial" w:hAnsi="Arial" w:cs="Arial"/>
        </w:rPr>
        <w:t>.</w:t>
      </w:r>
    </w:p>
    <w:p w14:paraId="039F1F27" w14:textId="77777777" w:rsidR="00396114" w:rsidRDefault="00396114" w:rsidP="00396114">
      <w:pPr>
        <w:pStyle w:val="ListParagraph"/>
        <w:spacing w:after="0" w:line="240" w:lineRule="auto"/>
        <w:ind w:left="1440"/>
        <w:jc w:val="both"/>
        <w:rPr>
          <w:rFonts w:ascii="Arial" w:hAnsi="Arial" w:cs="Arial"/>
        </w:rPr>
      </w:pPr>
    </w:p>
    <w:p w14:paraId="0A7ACDF9" w14:textId="77777777" w:rsidR="009C1DFA" w:rsidRDefault="009C1DFA" w:rsidP="00396114">
      <w:pPr>
        <w:tabs>
          <w:tab w:val="left" w:pos="720"/>
        </w:tabs>
        <w:spacing w:after="0" w:line="240" w:lineRule="auto"/>
        <w:ind w:left="360"/>
        <w:jc w:val="both"/>
        <w:rPr>
          <w:rFonts w:ascii="Arial" w:hAnsi="Arial" w:cs="Arial"/>
          <w:bCs/>
        </w:rPr>
      </w:pPr>
      <w:r w:rsidRPr="0012092A">
        <w:rPr>
          <w:rFonts w:ascii="Arial" w:hAnsi="Arial" w:cs="Arial"/>
          <w:b/>
          <w:bCs/>
        </w:rPr>
        <w:t>F.</w:t>
      </w:r>
      <w:r w:rsidR="00396114">
        <w:rPr>
          <w:rFonts w:ascii="Arial" w:hAnsi="Arial" w:cs="Arial"/>
          <w:b/>
          <w:bCs/>
        </w:rPr>
        <w:tab/>
      </w:r>
      <w:r w:rsidRPr="00396114">
        <w:rPr>
          <w:rFonts w:ascii="Arial" w:hAnsi="Arial" w:cs="Arial"/>
          <w:b/>
          <w:bCs/>
          <w:u w:val="single"/>
        </w:rPr>
        <w:t>DOCUMENTATION OF COSTS</w:t>
      </w:r>
    </w:p>
    <w:p w14:paraId="243C82C7" w14:textId="77777777" w:rsidR="00396114" w:rsidRPr="00396114" w:rsidRDefault="00396114" w:rsidP="00396114">
      <w:pPr>
        <w:tabs>
          <w:tab w:val="left" w:pos="720"/>
        </w:tabs>
        <w:spacing w:after="0" w:line="240" w:lineRule="auto"/>
        <w:ind w:left="360"/>
        <w:jc w:val="both"/>
        <w:rPr>
          <w:rFonts w:ascii="Arial" w:hAnsi="Arial" w:cs="Arial"/>
          <w:bCs/>
        </w:rPr>
      </w:pPr>
    </w:p>
    <w:p w14:paraId="4071E469" w14:textId="77777777" w:rsidR="009C1DFA" w:rsidRPr="0012092A" w:rsidRDefault="009C1DFA" w:rsidP="00396114">
      <w:pPr>
        <w:pStyle w:val="ListParagraph"/>
        <w:numPr>
          <w:ilvl w:val="0"/>
          <w:numId w:val="53"/>
        </w:numPr>
        <w:spacing w:line="240" w:lineRule="auto"/>
        <w:ind w:left="1080"/>
        <w:jc w:val="both"/>
        <w:rPr>
          <w:rFonts w:ascii="Arial" w:hAnsi="Arial" w:cs="Arial"/>
          <w:b/>
          <w:bCs/>
        </w:rPr>
      </w:pPr>
      <w:r w:rsidRPr="0012092A">
        <w:rPr>
          <w:rFonts w:ascii="Arial" w:hAnsi="Arial" w:cs="Arial"/>
          <w:b/>
          <w:bCs/>
        </w:rPr>
        <w:t>A claim for payment of actual moving and reestablishment costs must be supported</w:t>
      </w:r>
      <w:r w:rsidR="00533EDE" w:rsidRPr="0012092A">
        <w:rPr>
          <w:rFonts w:ascii="Arial" w:hAnsi="Arial" w:cs="Arial"/>
          <w:b/>
          <w:bCs/>
        </w:rPr>
        <w:t xml:space="preserve"> </w:t>
      </w:r>
      <w:r w:rsidRPr="0012092A">
        <w:rPr>
          <w:rFonts w:ascii="Arial" w:hAnsi="Arial" w:cs="Arial"/>
          <w:b/>
          <w:bCs/>
        </w:rPr>
        <w:t xml:space="preserve">by reasonable documentation of expenses. </w:t>
      </w:r>
      <w:r w:rsidR="009B5010" w:rsidRPr="0012092A">
        <w:rPr>
          <w:rFonts w:ascii="Arial" w:hAnsi="Arial" w:cs="Arial"/>
          <w:b/>
          <w:bCs/>
        </w:rPr>
        <w:t xml:space="preserve"> </w:t>
      </w:r>
      <w:r w:rsidR="00096EC1" w:rsidRPr="0012092A">
        <w:rPr>
          <w:rFonts w:ascii="Arial" w:hAnsi="Arial" w:cs="Arial"/>
          <w:b/>
          <w:bCs/>
        </w:rPr>
        <w:t xml:space="preserve"> </w:t>
      </w:r>
      <w:r w:rsidRPr="0012092A">
        <w:rPr>
          <w:rFonts w:ascii="Arial" w:hAnsi="Arial" w:cs="Arial"/>
          <w:b/>
          <w:bCs/>
        </w:rPr>
        <w:t>These could include: bids, estimates,</w:t>
      </w:r>
      <w:r w:rsidR="00533EDE" w:rsidRPr="0012092A">
        <w:rPr>
          <w:rFonts w:ascii="Arial" w:hAnsi="Arial" w:cs="Arial"/>
          <w:b/>
          <w:bCs/>
        </w:rPr>
        <w:t xml:space="preserve"> </w:t>
      </w:r>
      <w:r w:rsidRPr="0012092A">
        <w:rPr>
          <w:rFonts w:ascii="Arial" w:hAnsi="Arial" w:cs="Arial"/>
          <w:b/>
          <w:bCs/>
        </w:rPr>
        <w:t>bills, certified prices, receipts, or appraisals.</w:t>
      </w:r>
    </w:p>
    <w:p w14:paraId="6C545AFF" w14:textId="77777777" w:rsidR="009C1DFA" w:rsidRDefault="009C1DFA" w:rsidP="00396114">
      <w:pPr>
        <w:tabs>
          <w:tab w:val="left" w:pos="360"/>
        </w:tabs>
        <w:spacing w:after="0" w:line="240" w:lineRule="auto"/>
        <w:jc w:val="both"/>
        <w:rPr>
          <w:rFonts w:ascii="Arial" w:hAnsi="Arial" w:cs="Arial"/>
          <w:bCs/>
        </w:rPr>
      </w:pPr>
      <w:r w:rsidRPr="0012092A">
        <w:rPr>
          <w:rFonts w:ascii="Arial" w:hAnsi="Arial" w:cs="Arial"/>
          <w:b/>
          <w:bCs/>
        </w:rPr>
        <w:t>II.</w:t>
      </w:r>
      <w:r w:rsidR="00396114">
        <w:rPr>
          <w:rFonts w:ascii="Arial" w:hAnsi="Arial" w:cs="Arial"/>
          <w:b/>
          <w:bCs/>
        </w:rPr>
        <w:tab/>
      </w:r>
      <w:r w:rsidRPr="00396114">
        <w:rPr>
          <w:rFonts w:ascii="Arial" w:hAnsi="Arial" w:cs="Arial"/>
          <w:b/>
          <w:bCs/>
          <w:u w:val="single"/>
        </w:rPr>
        <w:t>FIXED PAYMENTS</w:t>
      </w:r>
    </w:p>
    <w:p w14:paraId="7B33D415" w14:textId="77777777" w:rsidR="00396114" w:rsidRPr="00396114" w:rsidRDefault="00396114" w:rsidP="00396114">
      <w:pPr>
        <w:tabs>
          <w:tab w:val="left" w:pos="360"/>
        </w:tabs>
        <w:spacing w:after="0" w:line="240" w:lineRule="auto"/>
        <w:jc w:val="both"/>
        <w:rPr>
          <w:rFonts w:ascii="Arial" w:hAnsi="Arial" w:cs="Arial"/>
          <w:bCs/>
        </w:rPr>
      </w:pPr>
    </w:p>
    <w:p w14:paraId="0E5C15C1" w14:textId="77777777" w:rsidR="009C1DFA" w:rsidRPr="0012092A" w:rsidRDefault="009C1DFA" w:rsidP="0012092A">
      <w:pPr>
        <w:pStyle w:val="ListParagraph"/>
        <w:numPr>
          <w:ilvl w:val="0"/>
          <w:numId w:val="54"/>
        </w:numPr>
        <w:spacing w:line="240" w:lineRule="auto"/>
        <w:jc w:val="both"/>
        <w:rPr>
          <w:rFonts w:ascii="Arial" w:hAnsi="Arial" w:cs="Arial"/>
          <w:b/>
          <w:bCs/>
        </w:rPr>
      </w:pPr>
      <w:r w:rsidRPr="0012092A">
        <w:rPr>
          <w:rFonts w:ascii="Arial" w:hAnsi="Arial" w:cs="Arial"/>
          <w:b/>
          <w:bCs/>
        </w:rPr>
        <w:t>A displaced business may select a FIXED PAYMENT instead of actual moving</w:t>
      </w:r>
      <w:r w:rsidR="00533EDE" w:rsidRPr="0012092A">
        <w:rPr>
          <w:rFonts w:ascii="Arial" w:hAnsi="Arial" w:cs="Arial"/>
          <w:b/>
          <w:bCs/>
        </w:rPr>
        <w:t xml:space="preserve"> </w:t>
      </w:r>
      <w:r w:rsidRPr="0012092A">
        <w:rPr>
          <w:rFonts w:ascii="Arial" w:hAnsi="Arial" w:cs="Arial"/>
          <w:b/>
          <w:bCs/>
        </w:rPr>
        <w:t>expenses (which could include reestablishment expenses) if IFA determines that the</w:t>
      </w:r>
      <w:r w:rsidR="00533EDE" w:rsidRPr="0012092A">
        <w:rPr>
          <w:rFonts w:ascii="Arial" w:hAnsi="Arial" w:cs="Arial"/>
          <w:b/>
          <w:bCs/>
        </w:rPr>
        <w:t xml:space="preserve"> </w:t>
      </w:r>
      <w:r w:rsidRPr="0012092A">
        <w:rPr>
          <w:rFonts w:ascii="Arial" w:hAnsi="Arial" w:cs="Arial"/>
          <w:b/>
          <w:bCs/>
        </w:rPr>
        <w:t>displacement meets the following eligibility criteria:</w:t>
      </w:r>
    </w:p>
    <w:p w14:paraId="7DBB44C8" w14:textId="77777777" w:rsidR="009C1DFA" w:rsidRPr="0012092A" w:rsidRDefault="009C1DFA" w:rsidP="0012092A">
      <w:pPr>
        <w:pStyle w:val="ListParagraph"/>
        <w:numPr>
          <w:ilvl w:val="0"/>
          <w:numId w:val="55"/>
        </w:numPr>
        <w:spacing w:line="240" w:lineRule="auto"/>
        <w:jc w:val="both"/>
        <w:rPr>
          <w:rFonts w:ascii="Arial" w:hAnsi="Arial" w:cs="Arial"/>
        </w:rPr>
      </w:pPr>
      <w:r w:rsidRPr="0012092A">
        <w:rPr>
          <w:rFonts w:ascii="Arial" w:hAnsi="Arial" w:cs="Arial"/>
        </w:rPr>
        <w:t>The business owns or rents personal property that must be moved in connection with</w:t>
      </w:r>
      <w:r w:rsidR="00533EDE" w:rsidRPr="0012092A">
        <w:rPr>
          <w:rFonts w:ascii="Arial" w:hAnsi="Arial" w:cs="Arial"/>
        </w:rPr>
        <w:t xml:space="preserve"> </w:t>
      </w:r>
      <w:r w:rsidRPr="0012092A">
        <w:rPr>
          <w:rFonts w:ascii="Arial" w:hAnsi="Arial" w:cs="Arial"/>
        </w:rPr>
        <w:t>such displacement and for which an expense would be incurred in such move and, the</w:t>
      </w:r>
      <w:r w:rsidR="00533EDE" w:rsidRPr="0012092A">
        <w:rPr>
          <w:rFonts w:ascii="Arial" w:hAnsi="Arial" w:cs="Arial"/>
        </w:rPr>
        <w:t xml:space="preserve"> </w:t>
      </w:r>
      <w:r w:rsidRPr="0012092A">
        <w:rPr>
          <w:rFonts w:ascii="Arial" w:hAnsi="Arial" w:cs="Arial"/>
        </w:rPr>
        <w:t>business vacates or relocates from its displacement site.</w:t>
      </w:r>
    </w:p>
    <w:p w14:paraId="144AAB4A" w14:textId="77777777" w:rsidR="009C1DFA" w:rsidRPr="0012092A" w:rsidRDefault="00533EDE" w:rsidP="0012092A">
      <w:pPr>
        <w:pStyle w:val="ListParagraph"/>
        <w:numPr>
          <w:ilvl w:val="0"/>
          <w:numId w:val="55"/>
        </w:numPr>
        <w:spacing w:line="240" w:lineRule="auto"/>
        <w:jc w:val="both"/>
        <w:rPr>
          <w:rFonts w:ascii="Arial" w:hAnsi="Arial" w:cs="Arial"/>
        </w:rPr>
      </w:pPr>
      <w:r w:rsidRPr="0012092A">
        <w:rPr>
          <w:rFonts w:ascii="Arial" w:hAnsi="Arial" w:cs="Arial"/>
        </w:rPr>
        <w:t>The business can</w:t>
      </w:r>
      <w:r w:rsidR="009C1DFA" w:rsidRPr="0012092A">
        <w:rPr>
          <w:rFonts w:ascii="Arial" w:hAnsi="Arial" w:cs="Arial"/>
        </w:rPr>
        <w:t>not be relocated without a substantial loss of its existing patronage</w:t>
      </w:r>
      <w:r w:rsidRPr="0012092A">
        <w:rPr>
          <w:rFonts w:ascii="Arial" w:hAnsi="Arial" w:cs="Arial"/>
        </w:rPr>
        <w:t xml:space="preserve"> </w:t>
      </w:r>
      <w:r w:rsidR="009C1DFA" w:rsidRPr="0012092A">
        <w:rPr>
          <w:rFonts w:ascii="Arial" w:hAnsi="Arial" w:cs="Arial"/>
        </w:rPr>
        <w:t>(clientele or net earnings).</w:t>
      </w:r>
    </w:p>
    <w:p w14:paraId="0F99E876" w14:textId="77777777" w:rsidR="009C1DFA" w:rsidRPr="0012092A" w:rsidRDefault="009C1DFA" w:rsidP="0012092A">
      <w:pPr>
        <w:pStyle w:val="ListParagraph"/>
        <w:numPr>
          <w:ilvl w:val="0"/>
          <w:numId w:val="55"/>
        </w:numPr>
        <w:spacing w:line="240" w:lineRule="auto"/>
        <w:jc w:val="both"/>
        <w:rPr>
          <w:rFonts w:ascii="Arial" w:hAnsi="Arial" w:cs="Arial"/>
        </w:rPr>
      </w:pPr>
      <w:r w:rsidRPr="0012092A">
        <w:rPr>
          <w:rFonts w:ascii="Arial" w:hAnsi="Arial" w:cs="Arial"/>
        </w:rPr>
        <w:t>The business is not a part of a commercial enterprise that has more than three other</w:t>
      </w:r>
      <w:r w:rsidR="00533EDE" w:rsidRPr="0012092A">
        <w:rPr>
          <w:rFonts w:ascii="Arial" w:hAnsi="Arial" w:cs="Arial"/>
        </w:rPr>
        <w:t xml:space="preserve"> </w:t>
      </w:r>
      <w:r w:rsidRPr="0012092A">
        <w:rPr>
          <w:rFonts w:ascii="Arial" w:hAnsi="Arial" w:cs="Arial"/>
        </w:rPr>
        <w:t>entities that will:</w:t>
      </w:r>
    </w:p>
    <w:p w14:paraId="1E77C1A6" w14:textId="77777777" w:rsidR="009C1DFA" w:rsidRPr="0012092A" w:rsidRDefault="009C1DFA" w:rsidP="0012092A">
      <w:pPr>
        <w:pStyle w:val="ListParagraph"/>
        <w:numPr>
          <w:ilvl w:val="0"/>
          <w:numId w:val="56"/>
        </w:numPr>
        <w:spacing w:line="240" w:lineRule="auto"/>
        <w:jc w:val="both"/>
        <w:rPr>
          <w:rFonts w:ascii="Arial" w:hAnsi="Arial" w:cs="Arial"/>
        </w:rPr>
      </w:pPr>
      <w:r w:rsidRPr="0012092A">
        <w:rPr>
          <w:rFonts w:ascii="Arial" w:hAnsi="Arial" w:cs="Arial"/>
        </w:rPr>
        <w:t>Not be acquired by the HOME financed project, but</w:t>
      </w:r>
    </w:p>
    <w:p w14:paraId="734CBB6B" w14:textId="77777777" w:rsidR="009C1DFA" w:rsidRPr="0012092A" w:rsidRDefault="009C1DFA" w:rsidP="0012092A">
      <w:pPr>
        <w:pStyle w:val="ListParagraph"/>
        <w:numPr>
          <w:ilvl w:val="0"/>
          <w:numId w:val="56"/>
        </w:numPr>
        <w:spacing w:line="240" w:lineRule="auto"/>
        <w:jc w:val="both"/>
        <w:rPr>
          <w:rFonts w:ascii="Arial" w:hAnsi="Arial" w:cs="Arial"/>
        </w:rPr>
      </w:pPr>
      <w:r w:rsidRPr="0012092A">
        <w:rPr>
          <w:rFonts w:ascii="Arial" w:hAnsi="Arial" w:cs="Arial"/>
        </w:rPr>
        <w:t>are under the same ownership, and</w:t>
      </w:r>
    </w:p>
    <w:p w14:paraId="61BEE7F6" w14:textId="77777777" w:rsidR="009C1DFA" w:rsidRPr="0012092A" w:rsidRDefault="009C1DFA" w:rsidP="0012092A">
      <w:pPr>
        <w:pStyle w:val="ListParagraph"/>
        <w:numPr>
          <w:ilvl w:val="0"/>
          <w:numId w:val="56"/>
        </w:numPr>
        <w:spacing w:line="240" w:lineRule="auto"/>
        <w:jc w:val="both"/>
        <w:rPr>
          <w:rFonts w:ascii="Arial" w:hAnsi="Arial" w:cs="Arial"/>
        </w:rPr>
      </w:pPr>
      <w:r w:rsidRPr="0012092A">
        <w:rPr>
          <w:rFonts w:ascii="Arial" w:hAnsi="Arial" w:cs="Arial"/>
        </w:rPr>
        <w:t>the other locations are engaged in the same or similar business</w:t>
      </w:r>
      <w:r w:rsidR="00533EDE" w:rsidRPr="0012092A">
        <w:rPr>
          <w:rFonts w:ascii="Arial" w:hAnsi="Arial" w:cs="Arial"/>
        </w:rPr>
        <w:t xml:space="preserve"> </w:t>
      </w:r>
      <w:r w:rsidRPr="0012092A">
        <w:rPr>
          <w:rFonts w:ascii="Arial" w:hAnsi="Arial" w:cs="Arial"/>
        </w:rPr>
        <w:t>activities.</w:t>
      </w:r>
    </w:p>
    <w:p w14:paraId="73D5BE60" w14:textId="77777777" w:rsidR="00533EDE" w:rsidRPr="0012092A" w:rsidRDefault="00533EDE" w:rsidP="0012092A">
      <w:pPr>
        <w:pStyle w:val="ListParagraph"/>
        <w:spacing w:line="240" w:lineRule="auto"/>
        <w:ind w:left="1440"/>
        <w:jc w:val="both"/>
        <w:rPr>
          <w:rFonts w:ascii="Arial" w:hAnsi="Arial" w:cs="Arial"/>
        </w:rPr>
      </w:pPr>
    </w:p>
    <w:p w14:paraId="69F56C4C" w14:textId="77777777" w:rsidR="009C1DFA" w:rsidRPr="0012092A" w:rsidRDefault="009C1DFA" w:rsidP="0012092A">
      <w:pPr>
        <w:pStyle w:val="ListParagraph"/>
        <w:numPr>
          <w:ilvl w:val="0"/>
          <w:numId w:val="57"/>
        </w:numPr>
        <w:spacing w:line="240" w:lineRule="auto"/>
        <w:jc w:val="both"/>
        <w:rPr>
          <w:rFonts w:ascii="Arial" w:hAnsi="Arial" w:cs="Arial"/>
        </w:rPr>
      </w:pPr>
      <w:r w:rsidRPr="0012092A">
        <w:rPr>
          <w:rFonts w:ascii="Arial" w:hAnsi="Arial" w:cs="Arial"/>
        </w:rPr>
        <w:t xml:space="preserve">The business </w:t>
      </w:r>
      <w:r w:rsidRPr="0012092A">
        <w:rPr>
          <w:rFonts w:ascii="Arial" w:hAnsi="Arial" w:cs="Arial"/>
          <w:b/>
          <w:bCs/>
        </w:rPr>
        <w:t xml:space="preserve">contributed materially to the income </w:t>
      </w:r>
      <w:r w:rsidRPr="0012092A">
        <w:rPr>
          <w:rFonts w:ascii="Arial" w:hAnsi="Arial" w:cs="Arial"/>
        </w:rPr>
        <w:t>of the displaced business. The</w:t>
      </w:r>
      <w:r w:rsidR="00533EDE" w:rsidRPr="0012092A">
        <w:rPr>
          <w:rFonts w:ascii="Arial" w:hAnsi="Arial" w:cs="Arial"/>
        </w:rPr>
        <w:t xml:space="preserve"> </w:t>
      </w:r>
      <w:r w:rsidRPr="0012092A">
        <w:rPr>
          <w:rFonts w:ascii="Arial" w:hAnsi="Arial" w:cs="Arial"/>
        </w:rPr>
        <w:t>term “contributed materially” means that during the two taxable years prior to the</w:t>
      </w:r>
      <w:r w:rsidR="00533EDE" w:rsidRPr="0012092A">
        <w:rPr>
          <w:rFonts w:ascii="Arial" w:hAnsi="Arial" w:cs="Arial"/>
        </w:rPr>
        <w:t xml:space="preserve"> </w:t>
      </w:r>
      <w:r w:rsidRPr="0012092A">
        <w:rPr>
          <w:rFonts w:ascii="Arial" w:hAnsi="Arial" w:cs="Arial"/>
        </w:rPr>
        <w:t>taxable year in which the displacement occurs (or during such other period as</w:t>
      </w:r>
      <w:r w:rsidR="00533EDE" w:rsidRPr="0012092A">
        <w:rPr>
          <w:rFonts w:ascii="Arial" w:hAnsi="Arial" w:cs="Arial"/>
        </w:rPr>
        <w:t xml:space="preserve"> </w:t>
      </w:r>
      <w:r w:rsidRPr="0012092A">
        <w:rPr>
          <w:rFonts w:ascii="Arial" w:hAnsi="Arial" w:cs="Arial"/>
        </w:rPr>
        <w:t>determined by IFA to be more equitable), the business or farm operation:</w:t>
      </w:r>
    </w:p>
    <w:p w14:paraId="07489088" w14:textId="77777777" w:rsidR="009C1DFA" w:rsidRPr="0012092A" w:rsidRDefault="009C1DFA" w:rsidP="0012092A">
      <w:pPr>
        <w:pStyle w:val="ListParagraph"/>
        <w:numPr>
          <w:ilvl w:val="0"/>
          <w:numId w:val="58"/>
        </w:numPr>
        <w:spacing w:line="240" w:lineRule="auto"/>
        <w:jc w:val="both"/>
        <w:rPr>
          <w:rFonts w:ascii="Arial" w:hAnsi="Arial" w:cs="Arial"/>
        </w:rPr>
      </w:pPr>
      <w:r w:rsidRPr="0012092A">
        <w:rPr>
          <w:rFonts w:ascii="Arial" w:hAnsi="Arial" w:cs="Arial"/>
        </w:rPr>
        <w:t>Had average gross earnings of at least $5,000; or</w:t>
      </w:r>
    </w:p>
    <w:p w14:paraId="05DD5A9F" w14:textId="77777777" w:rsidR="009C1DFA" w:rsidRPr="0012092A" w:rsidRDefault="009C1DFA" w:rsidP="0012092A">
      <w:pPr>
        <w:pStyle w:val="ListParagraph"/>
        <w:numPr>
          <w:ilvl w:val="0"/>
          <w:numId w:val="58"/>
        </w:numPr>
        <w:spacing w:line="240" w:lineRule="auto"/>
        <w:jc w:val="both"/>
        <w:rPr>
          <w:rFonts w:ascii="Arial" w:hAnsi="Arial" w:cs="Arial"/>
        </w:rPr>
      </w:pPr>
      <w:r w:rsidRPr="0012092A">
        <w:rPr>
          <w:rFonts w:ascii="Arial" w:hAnsi="Arial" w:cs="Arial"/>
        </w:rPr>
        <w:t>Had average net earnings of at least $1,000;</w:t>
      </w:r>
    </w:p>
    <w:p w14:paraId="17EA357E" w14:textId="77777777" w:rsidR="009C1DFA" w:rsidRPr="0012092A" w:rsidRDefault="009C1DFA" w:rsidP="0012092A">
      <w:pPr>
        <w:pStyle w:val="ListParagraph"/>
        <w:numPr>
          <w:ilvl w:val="0"/>
          <w:numId w:val="58"/>
        </w:numPr>
        <w:spacing w:line="240" w:lineRule="auto"/>
        <w:jc w:val="both"/>
        <w:rPr>
          <w:rFonts w:ascii="Arial" w:hAnsi="Arial" w:cs="Arial"/>
        </w:rPr>
      </w:pPr>
      <w:r w:rsidRPr="0012092A">
        <w:rPr>
          <w:rFonts w:ascii="Arial" w:hAnsi="Arial" w:cs="Arial"/>
        </w:rPr>
        <w:t>Contributed at least 33 1/3 percent (one-third) of the owner’s or</w:t>
      </w:r>
      <w:r w:rsidR="00533EDE" w:rsidRPr="0012092A">
        <w:rPr>
          <w:rFonts w:ascii="Arial" w:hAnsi="Arial" w:cs="Arial"/>
        </w:rPr>
        <w:t xml:space="preserve"> </w:t>
      </w:r>
      <w:r w:rsidRPr="0012092A">
        <w:rPr>
          <w:rFonts w:ascii="Arial" w:hAnsi="Arial" w:cs="Arial"/>
        </w:rPr>
        <w:t>operator’s average annual gross income from all sources;</w:t>
      </w:r>
    </w:p>
    <w:p w14:paraId="0F12F14D" w14:textId="77777777" w:rsidR="009C1DFA" w:rsidRPr="0012092A" w:rsidRDefault="009C1DFA" w:rsidP="0012092A">
      <w:pPr>
        <w:pStyle w:val="ListParagraph"/>
        <w:numPr>
          <w:ilvl w:val="0"/>
          <w:numId w:val="58"/>
        </w:numPr>
        <w:spacing w:line="240" w:lineRule="auto"/>
        <w:jc w:val="both"/>
        <w:rPr>
          <w:rFonts w:ascii="Arial" w:hAnsi="Arial" w:cs="Arial"/>
        </w:rPr>
      </w:pPr>
      <w:r w:rsidRPr="0012092A">
        <w:rPr>
          <w:rFonts w:ascii="Arial" w:hAnsi="Arial" w:cs="Arial"/>
        </w:rPr>
        <w:lastRenderedPageBreak/>
        <w:t>If it is determined that the application of these criteria would cause an</w:t>
      </w:r>
      <w:r w:rsidR="00533EDE" w:rsidRPr="0012092A">
        <w:rPr>
          <w:rFonts w:ascii="Arial" w:hAnsi="Arial" w:cs="Arial"/>
        </w:rPr>
        <w:t xml:space="preserve"> </w:t>
      </w:r>
      <w:r w:rsidRPr="0012092A">
        <w:rPr>
          <w:rFonts w:ascii="Arial" w:hAnsi="Arial" w:cs="Arial"/>
        </w:rPr>
        <w:t>inequity or hardship, IFA may waive these criteria.</w:t>
      </w:r>
    </w:p>
    <w:p w14:paraId="64BFD83C" w14:textId="77777777" w:rsidR="009C1DFA" w:rsidRPr="0012092A" w:rsidRDefault="009C1DFA" w:rsidP="0012092A">
      <w:pPr>
        <w:pStyle w:val="ListParagraph"/>
        <w:numPr>
          <w:ilvl w:val="0"/>
          <w:numId w:val="57"/>
        </w:numPr>
        <w:spacing w:line="240" w:lineRule="auto"/>
        <w:jc w:val="both"/>
        <w:rPr>
          <w:rFonts w:ascii="Arial" w:hAnsi="Arial" w:cs="Arial"/>
        </w:rPr>
      </w:pPr>
      <w:r w:rsidRPr="0012092A">
        <w:rPr>
          <w:rFonts w:ascii="Arial" w:hAnsi="Arial" w:cs="Arial"/>
        </w:rPr>
        <w:t>The business is not operated at the displacement site solely for the purpose of renting</w:t>
      </w:r>
      <w:r w:rsidR="00533EDE" w:rsidRPr="0012092A">
        <w:rPr>
          <w:rFonts w:ascii="Arial" w:hAnsi="Arial" w:cs="Arial"/>
        </w:rPr>
        <w:t xml:space="preserve"> </w:t>
      </w:r>
      <w:r w:rsidRPr="0012092A">
        <w:rPr>
          <w:rFonts w:ascii="Arial" w:hAnsi="Arial" w:cs="Arial"/>
        </w:rPr>
        <w:t xml:space="preserve">such dwelling to others </w:t>
      </w:r>
      <w:r w:rsidRPr="0012092A">
        <w:rPr>
          <w:rFonts w:ascii="Arial" w:hAnsi="Arial" w:cs="Arial"/>
          <w:i/>
          <w:iCs/>
        </w:rPr>
        <w:t xml:space="preserve">or </w:t>
      </w:r>
      <w:r w:rsidRPr="0012092A">
        <w:rPr>
          <w:rFonts w:ascii="Arial" w:hAnsi="Arial" w:cs="Arial"/>
        </w:rPr>
        <w:t>solely for the purpose of renting the site to others.</w:t>
      </w:r>
    </w:p>
    <w:p w14:paraId="2ED757A8" w14:textId="77777777" w:rsidR="00533EDE" w:rsidRPr="0012092A" w:rsidRDefault="00533EDE" w:rsidP="0012092A">
      <w:pPr>
        <w:pStyle w:val="ListParagraph"/>
        <w:spacing w:line="240" w:lineRule="auto"/>
        <w:ind w:left="1080"/>
        <w:jc w:val="both"/>
        <w:rPr>
          <w:rFonts w:ascii="Arial" w:hAnsi="Arial" w:cs="Arial"/>
        </w:rPr>
      </w:pPr>
    </w:p>
    <w:p w14:paraId="164A840D" w14:textId="77777777" w:rsidR="009C1DFA" w:rsidRPr="0012092A" w:rsidRDefault="009C1DFA" w:rsidP="0012092A">
      <w:pPr>
        <w:pStyle w:val="ListParagraph"/>
        <w:numPr>
          <w:ilvl w:val="0"/>
          <w:numId w:val="54"/>
        </w:numPr>
        <w:spacing w:line="240" w:lineRule="auto"/>
        <w:jc w:val="both"/>
        <w:rPr>
          <w:rFonts w:ascii="Arial" w:hAnsi="Arial" w:cs="Arial"/>
          <w:b/>
          <w:bCs/>
        </w:rPr>
      </w:pPr>
      <w:r w:rsidRPr="0012092A">
        <w:rPr>
          <w:rFonts w:ascii="Arial" w:hAnsi="Arial" w:cs="Arial"/>
          <w:b/>
          <w:bCs/>
        </w:rPr>
        <w:t>The amount of the fixed payment is based upon the average annual net earnings for a</w:t>
      </w:r>
      <w:r w:rsidR="00533EDE" w:rsidRPr="0012092A">
        <w:rPr>
          <w:rFonts w:ascii="Arial" w:hAnsi="Arial" w:cs="Arial"/>
          <w:b/>
          <w:bCs/>
        </w:rPr>
        <w:t xml:space="preserve"> </w:t>
      </w:r>
      <w:r w:rsidRPr="0012092A">
        <w:rPr>
          <w:rFonts w:ascii="Arial" w:hAnsi="Arial" w:cs="Arial"/>
          <w:b/>
          <w:bCs/>
        </w:rPr>
        <w:t>two-year period of a business or farm operation.</w:t>
      </w:r>
    </w:p>
    <w:p w14:paraId="43B8AD28" w14:textId="77777777" w:rsidR="009C1DFA" w:rsidRPr="0012092A" w:rsidRDefault="009C1DFA" w:rsidP="0012092A">
      <w:pPr>
        <w:pBdr>
          <w:top w:val="single" w:sz="12" w:space="1" w:color="auto"/>
          <w:left w:val="single" w:sz="12" w:space="0" w:color="auto"/>
          <w:bottom w:val="single" w:sz="12" w:space="1" w:color="auto"/>
          <w:right w:val="single" w:sz="12" w:space="4" w:color="auto"/>
        </w:pBdr>
        <w:shd w:val="clear" w:color="auto" w:fill="BFBFBF" w:themeFill="background1" w:themeFillShade="BF"/>
        <w:spacing w:line="240" w:lineRule="auto"/>
        <w:jc w:val="both"/>
        <w:rPr>
          <w:rFonts w:ascii="Arial" w:hAnsi="Arial" w:cs="Arial"/>
          <w:b/>
          <w:bCs/>
        </w:rPr>
      </w:pPr>
      <w:r w:rsidRPr="0012092A">
        <w:rPr>
          <w:rFonts w:ascii="Arial" w:hAnsi="Arial" w:cs="Arial"/>
          <w:b/>
          <w:bCs/>
        </w:rPr>
        <w:t>Fixed Payment Formula</w:t>
      </w:r>
    </w:p>
    <w:p w14:paraId="1ED7A77B" w14:textId="77777777" w:rsidR="009C1DFA" w:rsidRPr="0012092A" w:rsidRDefault="009C1DFA" w:rsidP="0012092A">
      <w:pPr>
        <w:pBdr>
          <w:top w:val="single" w:sz="12" w:space="1" w:color="auto"/>
          <w:left w:val="single" w:sz="12" w:space="0" w:color="auto"/>
          <w:bottom w:val="single" w:sz="12" w:space="1" w:color="auto"/>
          <w:right w:val="single" w:sz="12" w:space="4" w:color="auto"/>
        </w:pBdr>
        <w:spacing w:line="240" w:lineRule="auto"/>
        <w:jc w:val="both"/>
        <w:rPr>
          <w:rFonts w:ascii="Arial" w:hAnsi="Arial" w:cs="Arial"/>
          <w:b/>
          <w:bCs/>
        </w:rPr>
      </w:pPr>
      <w:r w:rsidRPr="0012092A">
        <w:rPr>
          <w:rFonts w:ascii="Arial" w:hAnsi="Arial" w:cs="Arial"/>
          <w:b/>
          <w:bCs/>
        </w:rPr>
        <w:t>Calculate net earnings before Federal, State and local income taxes for a</w:t>
      </w:r>
      <w:r w:rsidR="00533EDE" w:rsidRPr="0012092A">
        <w:rPr>
          <w:rFonts w:ascii="Arial" w:hAnsi="Arial" w:cs="Arial"/>
          <w:b/>
          <w:bCs/>
        </w:rPr>
        <w:t xml:space="preserve"> </w:t>
      </w:r>
      <w:r w:rsidRPr="0012092A">
        <w:rPr>
          <w:rFonts w:ascii="Arial" w:hAnsi="Arial" w:cs="Arial"/>
          <w:b/>
          <w:bCs/>
        </w:rPr>
        <w:t>two-year period.</w:t>
      </w:r>
    </w:p>
    <w:p w14:paraId="5240EC41" w14:textId="77777777" w:rsidR="009C1DFA" w:rsidRPr="0012092A" w:rsidRDefault="009C1DFA" w:rsidP="0012092A">
      <w:pPr>
        <w:pBdr>
          <w:top w:val="single" w:sz="12" w:space="1" w:color="auto"/>
          <w:left w:val="single" w:sz="12" w:space="0" w:color="auto"/>
          <w:bottom w:val="single" w:sz="12" w:space="1" w:color="auto"/>
          <w:right w:val="single" w:sz="12" w:space="4" w:color="auto"/>
        </w:pBdr>
        <w:spacing w:line="240" w:lineRule="auto"/>
        <w:jc w:val="both"/>
        <w:rPr>
          <w:rFonts w:ascii="Arial" w:hAnsi="Arial" w:cs="Arial"/>
          <w:b/>
          <w:bCs/>
        </w:rPr>
      </w:pPr>
      <w:r w:rsidRPr="0012092A">
        <w:rPr>
          <w:rFonts w:ascii="Arial" w:hAnsi="Arial" w:cs="Arial"/>
          <w:b/>
          <w:bCs/>
        </w:rPr>
        <w:t>Divide the figure in half.</w:t>
      </w:r>
    </w:p>
    <w:p w14:paraId="1FB459E6" w14:textId="77777777" w:rsidR="009C1DFA" w:rsidRPr="0012092A" w:rsidRDefault="009C1DFA" w:rsidP="0012092A">
      <w:pPr>
        <w:pBdr>
          <w:top w:val="single" w:sz="12" w:space="1" w:color="auto"/>
          <w:left w:val="single" w:sz="12" w:space="0" w:color="auto"/>
          <w:bottom w:val="single" w:sz="12" w:space="1" w:color="auto"/>
          <w:right w:val="single" w:sz="12" w:space="4" w:color="auto"/>
        </w:pBdr>
        <w:spacing w:line="240" w:lineRule="auto"/>
        <w:jc w:val="both"/>
        <w:rPr>
          <w:rFonts w:ascii="Arial" w:hAnsi="Arial" w:cs="Arial"/>
          <w:b/>
          <w:bCs/>
        </w:rPr>
      </w:pPr>
      <w:r w:rsidRPr="0012092A">
        <w:rPr>
          <w:rFonts w:ascii="Arial" w:hAnsi="Arial" w:cs="Arial"/>
          <w:b/>
          <w:bCs/>
        </w:rPr>
        <w:t xml:space="preserve">The minimum payment is $1,000; </w:t>
      </w:r>
      <w:r w:rsidRPr="0012092A">
        <w:rPr>
          <w:rFonts w:ascii="Arial" w:hAnsi="Arial" w:cs="Arial"/>
          <w:b/>
          <w:bCs/>
          <w:i/>
          <w:iCs/>
        </w:rPr>
        <w:t>The maximum payment is $20,000</w:t>
      </w:r>
      <w:r w:rsidRPr="0012092A">
        <w:rPr>
          <w:rFonts w:ascii="Arial" w:hAnsi="Arial" w:cs="Arial"/>
          <w:b/>
          <w:bCs/>
        </w:rPr>
        <w:t>.</w:t>
      </w:r>
    </w:p>
    <w:p w14:paraId="64E98FB0" w14:textId="77777777" w:rsidR="009C1DFA" w:rsidRPr="0012092A" w:rsidRDefault="009C1DFA" w:rsidP="0012092A">
      <w:pPr>
        <w:spacing w:line="240" w:lineRule="auto"/>
        <w:jc w:val="both"/>
        <w:rPr>
          <w:rFonts w:ascii="Arial" w:hAnsi="Arial" w:cs="Arial"/>
          <w:b/>
          <w:bCs/>
        </w:rPr>
      </w:pPr>
      <w:r w:rsidRPr="0012092A">
        <w:rPr>
          <w:rFonts w:ascii="Arial" w:hAnsi="Arial" w:cs="Arial"/>
          <w:b/>
          <w:bCs/>
        </w:rPr>
        <w:t>The two-year period should be the two tax years prior to the tax year in which the</w:t>
      </w:r>
      <w:r w:rsidR="00533EDE" w:rsidRPr="0012092A">
        <w:rPr>
          <w:rFonts w:ascii="Arial" w:hAnsi="Arial" w:cs="Arial"/>
          <w:b/>
          <w:bCs/>
        </w:rPr>
        <w:t xml:space="preserve"> </w:t>
      </w:r>
      <w:r w:rsidRPr="0012092A">
        <w:rPr>
          <w:rFonts w:ascii="Arial" w:hAnsi="Arial" w:cs="Arial"/>
          <w:b/>
          <w:bCs/>
        </w:rPr>
        <w:t>displacement is occurring, unless there is a more equitable period of time that</w:t>
      </w:r>
      <w:r w:rsidR="00533EDE" w:rsidRPr="0012092A">
        <w:rPr>
          <w:rFonts w:ascii="Arial" w:hAnsi="Arial" w:cs="Arial"/>
          <w:b/>
          <w:bCs/>
        </w:rPr>
        <w:t xml:space="preserve"> </w:t>
      </w:r>
      <w:r w:rsidRPr="0012092A">
        <w:rPr>
          <w:rFonts w:ascii="Arial" w:hAnsi="Arial" w:cs="Arial"/>
          <w:b/>
          <w:bCs/>
        </w:rPr>
        <w:t>should be used.</w:t>
      </w:r>
    </w:p>
    <w:p w14:paraId="6F3A498C" w14:textId="77777777" w:rsidR="009C1DFA" w:rsidRPr="0012092A" w:rsidRDefault="009C1DFA" w:rsidP="0012092A">
      <w:pPr>
        <w:pStyle w:val="ListParagraph"/>
        <w:numPr>
          <w:ilvl w:val="0"/>
          <w:numId w:val="57"/>
        </w:numPr>
        <w:spacing w:line="240" w:lineRule="auto"/>
        <w:jc w:val="both"/>
        <w:rPr>
          <w:rFonts w:ascii="Arial" w:hAnsi="Arial" w:cs="Arial"/>
        </w:rPr>
      </w:pPr>
      <w:r w:rsidRPr="0012092A">
        <w:rPr>
          <w:rFonts w:ascii="Arial" w:hAnsi="Arial" w:cs="Arial"/>
        </w:rPr>
        <w:t>If the business was not in operation for a full two-year period prior to the tax</w:t>
      </w:r>
      <w:r w:rsidR="00533EDE" w:rsidRPr="0012092A">
        <w:rPr>
          <w:rFonts w:ascii="Arial" w:hAnsi="Arial" w:cs="Arial"/>
        </w:rPr>
        <w:t xml:space="preserve"> </w:t>
      </w:r>
      <w:r w:rsidRPr="0012092A">
        <w:rPr>
          <w:rFonts w:ascii="Arial" w:hAnsi="Arial" w:cs="Arial"/>
        </w:rPr>
        <w:t>year in which it would be displaced, the net earning</w:t>
      </w:r>
      <w:r w:rsidR="00533EDE" w:rsidRPr="0012092A">
        <w:rPr>
          <w:rFonts w:ascii="Arial" w:hAnsi="Arial" w:cs="Arial"/>
        </w:rPr>
        <w:t>s</w:t>
      </w:r>
      <w:r w:rsidRPr="0012092A">
        <w:rPr>
          <w:rFonts w:ascii="Arial" w:hAnsi="Arial" w:cs="Arial"/>
        </w:rPr>
        <w:t xml:space="preserve"> should be based on the</w:t>
      </w:r>
      <w:r w:rsidR="00533EDE" w:rsidRPr="0012092A">
        <w:rPr>
          <w:rFonts w:ascii="Arial" w:hAnsi="Arial" w:cs="Arial"/>
        </w:rPr>
        <w:t xml:space="preserve"> </w:t>
      </w:r>
      <w:r w:rsidRPr="0012092A">
        <w:rPr>
          <w:rFonts w:ascii="Arial" w:hAnsi="Arial" w:cs="Arial"/>
        </w:rPr>
        <w:t>actual earnings to date and then projected to an annual rate.</w:t>
      </w:r>
    </w:p>
    <w:p w14:paraId="2A246E4E" w14:textId="77777777" w:rsidR="009C1DFA" w:rsidRPr="0012092A" w:rsidRDefault="009C1DFA" w:rsidP="0012092A">
      <w:pPr>
        <w:pStyle w:val="ListParagraph"/>
        <w:numPr>
          <w:ilvl w:val="0"/>
          <w:numId w:val="57"/>
        </w:numPr>
        <w:spacing w:line="240" w:lineRule="auto"/>
        <w:jc w:val="both"/>
        <w:rPr>
          <w:rFonts w:ascii="Arial" w:hAnsi="Arial" w:cs="Arial"/>
        </w:rPr>
      </w:pPr>
      <w:r w:rsidRPr="0012092A">
        <w:rPr>
          <w:rFonts w:ascii="Arial" w:hAnsi="Arial" w:cs="Arial"/>
        </w:rPr>
        <w:t>If a business has been in operation for a longer period of time, and a different</w:t>
      </w:r>
      <w:r w:rsidR="00533EDE" w:rsidRPr="0012092A">
        <w:rPr>
          <w:rFonts w:ascii="Arial" w:hAnsi="Arial" w:cs="Arial"/>
        </w:rPr>
        <w:t xml:space="preserve"> </w:t>
      </w:r>
      <w:r w:rsidRPr="0012092A">
        <w:rPr>
          <w:rFonts w:ascii="Arial" w:hAnsi="Arial" w:cs="Arial"/>
        </w:rPr>
        <w:t>two-year period of time is more equitable within reason, the fixed payment</w:t>
      </w:r>
      <w:r w:rsidR="00533EDE" w:rsidRPr="0012092A">
        <w:rPr>
          <w:rFonts w:ascii="Arial" w:hAnsi="Arial" w:cs="Arial"/>
        </w:rPr>
        <w:t xml:space="preserve"> </w:t>
      </w:r>
      <w:r w:rsidRPr="0012092A">
        <w:rPr>
          <w:rFonts w:ascii="Arial" w:hAnsi="Arial" w:cs="Arial"/>
        </w:rPr>
        <w:t xml:space="preserve">should </w:t>
      </w:r>
      <w:r w:rsidR="00290EF6" w:rsidRPr="0012092A">
        <w:rPr>
          <w:rFonts w:ascii="Arial" w:hAnsi="Arial" w:cs="Arial"/>
        </w:rPr>
        <w:t xml:space="preserve">be </w:t>
      </w:r>
      <w:r w:rsidRPr="0012092A">
        <w:rPr>
          <w:rFonts w:ascii="Arial" w:hAnsi="Arial" w:cs="Arial"/>
        </w:rPr>
        <w:t>based on that time period.</w:t>
      </w:r>
    </w:p>
    <w:p w14:paraId="52A87649" w14:textId="77777777" w:rsidR="009C1DFA" w:rsidRPr="0012092A" w:rsidRDefault="009C1DFA" w:rsidP="0012092A">
      <w:pPr>
        <w:pStyle w:val="ListParagraph"/>
        <w:numPr>
          <w:ilvl w:val="0"/>
          <w:numId w:val="57"/>
        </w:numPr>
        <w:spacing w:line="240" w:lineRule="auto"/>
        <w:jc w:val="both"/>
        <w:rPr>
          <w:rFonts w:ascii="Arial" w:hAnsi="Arial" w:cs="Arial"/>
        </w:rPr>
      </w:pPr>
      <w:r w:rsidRPr="0012092A">
        <w:rPr>
          <w:rFonts w:ascii="Arial" w:hAnsi="Arial" w:cs="Arial"/>
        </w:rPr>
        <w:t>When income or profit has been adjusted on tax returns to reflect expenses or</w:t>
      </w:r>
      <w:r w:rsidR="00533EDE" w:rsidRPr="0012092A">
        <w:rPr>
          <w:rFonts w:ascii="Arial" w:hAnsi="Arial" w:cs="Arial"/>
        </w:rPr>
        <w:t xml:space="preserve"> </w:t>
      </w:r>
      <w:r w:rsidRPr="0012092A">
        <w:rPr>
          <w:rFonts w:ascii="Arial" w:hAnsi="Arial" w:cs="Arial"/>
        </w:rPr>
        <w:t>income not actually incurred in the base period, the amount should be adjusted</w:t>
      </w:r>
      <w:r w:rsidR="00533EDE" w:rsidRPr="0012092A">
        <w:rPr>
          <w:rFonts w:ascii="Arial" w:hAnsi="Arial" w:cs="Arial"/>
        </w:rPr>
        <w:t xml:space="preserve"> </w:t>
      </w:r>
      <w:r w:rsidRPr="0012092A">
        <w:rPr>
          <w:rFonts w:ascii="Arial" w:hAnsi="Arial" w:cs="Arial"/>
        </w:rPr>
        <w:t>accordingly</w:t>
      </w:r>
      <w:r w:rsidR="00290EF6" w:rsidRPr="0012092A">
        <w:rPr>
          <w:rFonts w:ascii="Arial" w:hAnsi="Arial" w:cs="Arial"/>
        </w:rPr>
        <w:t>.</w:t>
      </w:r>
    </w:p>
    <w:p w14:paraId="23CEA118" w14:textId="77777777" w:rsidR="00533EDE" w:rsidRPr="0012092A" w:rsidRDefault="00533EDE" w:rsidP="0012092A">
      <w:pPr>
        <w:pStyle w:val="ListParagraph"/>
        <w:spacing w:line="240" w:lineRule="auto"/>
        <w:ind w:left="1080"/>
        <w:jc w:val="both"/>
        <w:rPr>
          <w:rFonts w:ascii="Arial" w:hAnsi="Arial" w:cs="Arial"/>
        </w:rPr>
      </w:pPr>
    </w:p>
    <w:p w14:paraId="4906CFA3" w14:textId="77777777" w:rsidR="00533EDE" w:rsidRPr="0012092A" w:rsidRDefault="009C1DFA" w:rsidP="0012092A">
      <w:pPr>
        <w:pStyle w:val="ListParagraph"/>
        <w:numPr>
          <w:ilvl w:val="0"/>
          <w:numId w:val="54"/>
        </w:numPr>
        <w:spacing w:line="240" w:lineRule="auto"/>
        <w:jc w:val="both"/>
        <w:rPr>
          <w:rFonts w:ascii="Arial" w:hAnsi="Arial" w:cs="Arial"/>
          <w:b/>
          <w:bCs/>
        </w:rPr>
      </w:pPr>
      <w:r w:rsidRPr="0012092A">
        <w:rPr>
          <w:rFonts w:ascii="Arial" w:hAnsi="Arial" w:cs="Arial"/>
          <w:b/>
          <w:bCs/>
        </w:rPr>
        <w:t>Net earnings include any compensation obtained from the business that are paid to the</w:t>
      </w:r>
      <w:r w:rsidR="00533EDE" w:rsidRPr="0012092A">
        <w:rPr>
          <w:rFonts w:ascii="Arial" w:hAnsi="Arial" w:cs="Arial"/>
          <w:b/>
          <w:bCs/>
        </w:rPr>
        <w:t xml:space="preserve"> </w:t>
      </w:r>
      <w:r w:rsidRPr="0012092A">
        <w:rPr>
          <w:rFonts w:ascii="Arial" w:hAnsi="Arial" w:cs="Arial"/>
          <w:b/>
          <w:bCs/>
        </w:rPr>
        <w:t>owner, the owner’s spouse, and dependents</w:t>
      </w:r>
      <w:r w:rsidR="00533EDE" w:rsidRPr="0012092A">
        <w:rPr>
          <w:rFonts w:ascii="Arial" w:hAnsi="Arial" w:cs="Arial"/>
          <w:b/>
          <w:bCs/>
        </w:rPr>
        <w:t xml:space="preserve"> </w:t>
      </w:r>
    </w:p>
    <w:p w14:paraId="255889B7" w14:textId="77777777" w:rsidR="009B5010" w:rsidRPr="0012092A" w:rsidRDefault="009B5010" w:rsidP="0012092A">
      <w:pPr>
        <w:pStyle w:val="ListParagraph"/>
        <w:spacing w:line="240" w:lineRule="auto"/>
        <w:jc w:val="both"/>
        <w:rPr>
          <w:rFonts w:ascii="Arial" w:hAnsi="Arial" w:cs="Arial"/>
          <w:b/>
          <w:bCs/>
        </w:rPr>
      </w:pPr>
    </w:p>
    <w:p w14:paraId="50A801BA" w14:textId="77777777" w:rsidR="009C1DFA" w:rsidRPr="0012092A" w:rsidRDefault="009C1DFA" w:rsidP="0012092A">
      <w:pPr>
        <w:pStyle w:val="ListParagraph"/>
        <w:numPr>
          <w:ilvl w:val="0"/>
          <w:numId w:val="54"/>
        </w:numPr>
        <w:spacing w:line="240" w:lineRule="auto"/>
        <w:jc w:val="both"/>
        <w:rPr>
          <w:rFonts w:ascii="Arial" w:hAnsi="Arial" w:cs="Arial"/>
          <w:b/>
          <w:bCs/>
        </w:rPr>
      </w:pPr>
      <w:r w:rsidRPr="0012092A">
        <w:rPr>
          <w:rFonts w:ascii="Arial" w:hAnsi="Arial" w:cs="Arial"/>
          <w:b/>
          <w:bCs/>
        </w:rPr>
        <w:t>When two or more entities at the same location are actually one business, they are only</w:t>
      </w:r>
      <w:r w:rsidR="00533EDE" w:rsidRPr="0012092A">
        <w:rPr>
          <w:rFonts w:ascii="Arial" w:hAnsi="Arial" w:cs="Arial"/>
          <w:b/>
          <w:bCs/>
        </w:rPr>
        <w:t xml:space="preserve"> </w:t>
      </w:r>
      <w:r w:rsidRPr="0012092A">
        <w:rPr>
          <w:rFonts w:ascii="Arial" w:hAnsi="Arial" w:cs="Arial"/>
          <w:b/>
          <w:bCs/>
        </w:rPr>
        <w:t xml:space="preserve">entitled to one fixed payment. </w:t>
      </w:r>
      <w:r w:rsidR="00290EF6" w:rsidRPr="0012092A">
        <w:rPr>
          <w:rFonts w:ascii="Arial" w:hAnsi="Arial" w:cs="Arial"/>
          <w:b/>
          <w:bCs/>
        </w:rPr>
        <w:t xml:space="preserve"> </w:t>
      </w:r>
      <w:r w:rsidRPr="0012092A">
        <w:rPr>
          <w:rFonts w:ascii="Arial" w:hAnsi="Arial" w:cs="Arial"/>
          <w:b/>
          <w:bCs/>
        </w:rPr>
        <w:t>This determination should be based on:</w:t>
      </w:r>
    </w:p>
    <w:p w14:paraId="58572B03" w14:textId="77777777" w:rsidR="009C1DFA" w:rsidRPr="0012092A" w:rsidRDefault="009C1DFA" w:rsidP="0012092A">
      <w:pPr>
        <w:pStyle w:val="ListParagraph"/>
        <w:numPr>
          <w:ilvl w:val="0"/>
          <w:numId w:val="59"/>
        </w:numPr>
        <w:spacing w:line="240" w:lineRule="auto"/>
        <w:jc w:val="both"/>
        <w:rPr>
          <w:rFonts w:ascii="Arial" w:hAnsi="Arial" w:cs="Arial"/>
        </w:rPr>
      </w:pPr>
      <w:r w:rsidRPr="0012092A">
        <w:rPr>
          <w:rFonts w:ascii="Arial" w:hAnsi="Arial" w:cs="Arial"/>
        </w:rPr>
        <w:t>The same premises and equipment are shared;</w:t>
      </w:r>
    </w:p>
    <w:p w14:paraId="231A0841" w14:textId="77777777" w:rsidR="009C1DFA" w:rsidRPr="0012092A" w:rsidRDefault="009C1DFA" w:rsidP="0012092A">
      <w:pPr>
        <w:pStyle w:val="ListParagraph"/>
        <w:numPr>
          <w:ilvl w:val="0"/>
          <w:numId w:val="59"/>
        </w:numPr>
        <w:spacing w:line="240" w:lineRule="auto"/>
        <w:jc w:val="both"/>
        <w:rPr>
          <w:rFonts w:ascii="Arial" w:hAnsi="Arial" w:cs="Arial"/>
        </w:rPr>
      </w:pPr>
      <w:r w:rsidRPr="0012092A">
        <w:rPr>
          <w:rFonts w:ascii="Arial" w:hAnsi="Arial" w:cs="Arial"/>
        </w:rPr>
        <w:t>Substantially identical or interrelated business functions are carried out and business</w:t>
      </w:r>
      <w:r w:rsidR="00533EDE" w:rsidRPr="0012092A">
        <w:rPr>
          <w:rFonts w:ascii="Arial" w:hAnsi="Arial" w:cs="Arial"/>
        </w:rPr>
        <w:t xml:space="preserve"> </w:t>
      </w:r>
      <w:r w:rsidRPr="0012092A">
        <w:rPr>
          <w:rFonts w:ascii="Arial" w:hAnsi="Arial" w:cs="Arial"/>
        </w:rPr>
        <w:t>and financial affairs are co-mingled;</w:t>
      </w:r>
    </w:p>
    <w:p w14:paraId="38BB6A40" w14:textId="77777777" w:rsidR="009C1DFA" w:rsidRPr="0012092A" w:rsidRDefault="009C1DFA" w:rsidP="0012092A">
      <w:pPr>
        <w:pStyle w:val="ListParagraph"/>
        <w:numPr>
          <w:ilvl w:val="0"/>
          <w:numId w:val="59"/>
        </w:numPr>
        <w:spacing w:line="240" w:lineRule="auto"/>
        <w:jc w:val="both"/>
        <w:rPr>
          <w:rFonts w:ascii="Arial" w:hAnsi="Arial" w:cs="Arial"/>
        </w:rPr>
      </w:pPr>
      <w:r w:rsidRPr="0012092A">
        <w:rPr>
          <w:rFonts w:ascii="Arial" w:hAnsi="Arial" w:cs="Arial"/>
        </w:rPr>
        <w:t>The entities are held out to the public and to those customarily dealing with them as</w:t>
      </w:r>
      <w:r w:rsidR="00533EDE" w:rsidRPr="0012092A">
        <w:rPr>
          <w:rFonts w:ascii="Arial" w:hAnsi="Arial" w:cs="Arial"/>
        </w:rPr>
        <w:t xml:space="preserve"> </w:t>
      </w:r>
      <w:r w:rsidRPr="0012092A">
        <w:rPr>
          <w:rFonts w:ascii="Arial" w:hAnsi="Arial" w:cs="Arial"/>
        </w:rPr>
        <w:t>one business; and</w:t>
      </w:r>
    </w:p>
    <w:p w14:paraId="08E7DB6A" w14:textId="77777777" w:rsidR="009C1DFA" w:rsidRPr="002A4208" w:rsidRDefault="009C1DFA" w:rsidP="002A4208">
      <w:pPr>
        <w:pStyle w:val="ListParagraph"/>
        <w:numPr>
          <w:ilvl w:val="0"/>
          <w:numId w:val="59"/>
        </w:numPr>
        <w:spacing w:line="240" w:lineRule="auto"/>
        <w:jc w:val="both"/>
        <w:rPr>
          <w:rFonts w:ascii="Arial" w:hAnsi="Arial" w:cs="Arial"/>
        </w:rPr>
      </w:pPr>
      <w:r w:rsidRPr="0012092A">
        <w:rPr>
          <w:rFonts w:ascii="Arial" w:hAnsi="Arial" w:cs="Arial"/>
        </w:rPr>
        <w:t xml:space="preserve">The same person or closely related persons own, control, or manage the affairs of </w:t>
      </w:r>
      <w:r w:rsidRPr="002A4208">
        <w:rPr>
          <w:rFonts w:ascii="Arial" w:hAnsi="Arial" w:cs="Arial"/>
        </w:rPr>
        <w:t>the</w:t>
      </w:r>
      <w:r w:rsidR="00533EDE" w:rsidRPr="002A4208">
        <w:rPr>
          <w:rFonts w:ascii="Arial" w:hAnsi="Arial" w:cs="Arial"/>
        </w:rPr>
        <w:t xml:space="preserve"> </w:t>
      </w:r>
      <w:r w:rsidRPr="002A4208">
        <w:rPr>
          <w:rFonts w:ascii="Arial" w:hAnsi="Arial" w:cs="Arial"/>
        </w:rPr>
        <w:t>entities.</w:t>
      </w:r>
    </w:p>
    <w:p w14:paraId="41D933E5" w14:textId="77777777" w:rsidR="009C1DFA" w:rsidRPr="002A4208" w:rsidRDefault="009C1DFA" w:rsidP="002A4208">
      <w:pPr>
        <w:tabs>
          <w:tab w:val="left" w:pos="720"/>
        </w:tabs>
        <w:spacing w:line="240" w:lineRule="auto"/>
        <w:ind w:left="360"/>
        <w:jc w:val="both"/>
        <w:rPr>
          <w:rFonts w:ascii="Arial" w:hAnsi="Arial" w:cs="Arial"/>
          <w:b/>
          <w:bCs/>
        </w:rPr>
      </w:pPr>
      <w:r w:rsidRPr="002A4208">
        <w:rPr>
          <w:rFonts w:ascii="Arial" w:hAnsi="Arial" w:cs="Arial"/>
          <w:b/>
          <w:bCs/>
        </w:rPr>
        <w:t>A.</w:t>
      </w:r>
      <w:r w:rsidR="002A4208">
        <w:rPr>
          <w:rFonts w:ascii="Arial" w:hAnsi="Arial" w:cs="Arial"/>
          <w:b/>
          <w:bCs/>
        </w:rPr>
        <w:tab/>
      </w:r>
      <w:r w:rsidRPr="002A4208">
        <w:rPr>
          <w:rFonts w:ascii="Arial" w:hAnsi="Arial" w:cs="Arial"/>
          <w:b/>
          <w:bCs/>
          <w:u w:val="single"/>
        </w:rPr>
        <w:t>SPECIAL RULES FOR NONPROFIT ORGANIZATIONS</w:t>
      </w:r>
    </w:p>
    <w:p w14:paraId="44A8AF7C" w14:textId="77777777" w:rsidR="009C1DFA" w:rsidRPr="002A4208" w:rsidRDefault="009C1DFA" w:rsidP="0008681E">
      <w:pPr>
        <w:pStyle w:val="ListParagraph"/>
        <w:numPr>
          <w:ilvl w:val="0"/>
          <w:numId w:val="60"/>
        </w:numPr>
        <w:spacing w:line="240" w:lineRule="auto"/>
        <w:ind w:left="1080"/>
        <w:jc w:val="both"/>
        <w:rPr>
          <w:rFonts w:ascii="Arial" w:hAnsi="Arial" w:cs="Arial"/>
          <w:b/>
          <w:bCs/>
        </w:rPr>
      </w:pPr>
      <w:r w:rsidRPr="002A4208">
        <w:rPr>
          <w:rFonts w:ascii="Arial" w:hAnsi="Arial" w:cs="Arial"/>
          <w:b/>
          <w:bCs/>
        </w:rPr>
        <w:t>A displaced nonprofit organization may be eligible for a Fixed Payment if it</w:t>
      </w:r>
      <w:r w:rsidR="008F117B" w:rsidRPr="002A4208">
        <w:rPr>
          <w:rFonts w:ascii="Arial" w:hAnsi="Arial" w:cs="Arial"/>
          <w:b/>
          <w:bCs/>
        </w:rPr>
        <w:t xml:space="preserve"> </w:t>
      </w:r>
      <w:r w:rsidRPr="002A4208">
        <w:rPr>
          <w:rFonts w:ascii="Arial" w:hAnsi="Arial" w:cs="Arial"/>
          <w:b/>
          <w:bCs/>
        </w:rPr>
        <w:t>discontinues operations or suffers a significant loss of existing patronage (membership</w:t>
      </w:r>
      <w:r w:rsidR="008F117B" w:rsidRPr="002A4208">
        <w:rPr>
          <w:rFonts w:ascii="Arial" w:hAnsi="Arial" w:cs="Arial"/>
          <w:b/>
          <w:bCs/>
        </w:rPr>
        <w:t xml:space="preserve"> </w:t>
      </w:r>
      <w:r w:rsidRPr="002A4208">
        <w:rPr>
          <w:rFonts w:ascii="Arial" w:hAnsi="Arial" w:cs="Arial"/>
          <w:b/>
          <w:bCs/>
        </w:rPr>
        <w:t>or clientele).</w:t>
      </w:r>
    </w:p>
    <w:p w14:paraId="1660F2FA" w14:textId="77777777" w:rsidR="008F117B" w:rsidRPr="002A4208" w:rsidRDefault="008F117B" w:rsidP="002A4208">
      <w:pPr>
        <w:pStyle w:val="ListParagraph"/>
        <w:spacing w:line="240" w:lineRule="auto"/>
        <w:jc w:val="both"/>
        <w:rPr>
          <w:rFonts w:ascii="Arial" w:hAnsi="Arial" w:cs="Arial"/>
          <w:b/>
          <w:bCs/>
        </w:rPr>
      </w:pPr>
    </w:p>
    <w:p w14:paraId="20562CE0" w14:textId="77777777" w:rsidR="009C1DFA" w:rsidRPr="002A4208" w:rsidRDefault="009C1DFA" w:rsidP="002A4208">
      <w:pPr>
        <w:pStyle w:val="ListParagraph"/>
        <w:numPr>
          <w:ilvl w:val="0"/>
          <w:numId w:val="60"/>
        </w:numPr>
        <w:spacing w:line="240" w:lineRule="auto"/>
        <w:ind w:left="1080"/>
        <w:jc w:val="both"/>
        <w:rPr>
          <w:rFonts w:ascii="Arial" w:hAnsi="Arial" w:cs="Arial"/>
          <w:b/>
          <w:bCs/>
        </w:rPr>
      </w:pPr>
      <w:r w:rsidRPr="002A4208">
        <w:rPr>
          <w:rFonts w:ascii="Arial" w:hAnsi="Arial" w:cs="Arial"/>
          <w:b/>
          <w:bCs/>
        </w:rPr>
        <w:t>The amount of Fixed Payment is based on:</w:t>
      </w:r>
    </w:p>
    <w:p w14:paraId="25044EDD" w14:textId="77777777" w:rsidR="009C1DFA" w:rsidRPr="002A4208" w:rsidRDefault="009C1DFA" w:rsidP="002A4208">
      <w:pPr>
        <w:pStyle w:val="ListParagraph"/>
        <w:numPr>
          <w:ilvl w:val="0"/>
          <w:numId w:val="61"/>
        </w:numPr>
        <w:spacing w:line="240" w:lineRule="auto"/>
        <w:ind w:left="1440"/>
        <w:jc w:val="both"/>
        <w:rPr>
          <w:rFonts w:ascii="Arial" w:hAnsi="Arial" w:cs="Arial"/>
        </w:rPr>
      </w:pPr>
      <w:r w:rsidRPr="002A4208">
        <w:rPr>
          <w:rFonts w:ascii="Arial" w:hAnsi="Arial" w:cs="Arial"/>
        </w:rPr>
        <w:t>Average of two years annual gross revenues less administrative expenses.</w:t>
      </w:r>
    </w:p>
    <w:p w14:paraId="315244AF" w14:textId="77777777" w:rsidR="009C1DFA" w:rsidRPr="002A4208" w:rsidRDefault="009C1DFA" w:rsidP="002A4208">
      <w:pPr>
        <w:pStyle w:val="ListParagraph"/>
        <w:numPr>
          <w:ilvl w:val="0"/>
          <w:numId w:val="61"/>
        </w:numPr>
        <w:spacing w:line="240" w:lineRule="auto"/>
        <w:ind w:left="1440"/>
        <w:jc w:val="both"/>
        <w:rPr>
          <w:rFonts w:ascii="Arial" w:hAnsi="Arial" w:cs="Arial"/>
        </w:rPr>
      </w:pPr>
      <w:r w:rsidRPr="002A4208">
        <w:rPr>
          <w:rFonts w:ascii="Arial" w:hAnsi="Arial" w:cs="Arial"/>
        </w:rPr>
        <w:t>Average annual revenues and expenditures are based on the two years of operation</w:t>
      </w:r>
      <w:r w:rsidR="008F117B" w:rsidRPr="002A4208">
        <w:rPr>
          <w:rFonts w:ascii="Arial" w:hAnsi="Arial" w:cs="Arial"/>
        </w:rPr>
        <w:t xml:space="preserve"> </w:t>
      </w:r>
      <w:r w:rsidRPr="002A4208">
        <w:rPr>
          <w:rFonts w:ascii="Arial" w:hAnsi="Arial" w:cs="Arial"/>
        </w:rPr>
        <w:t>prior to displacement.</w:t>
      </w:r>
    </w:p>
    <w:p w14:paraId="3C21C398" w14:textId="77777777" w:rsidR="009C1DFA" w:rsidRPr="002A4208" w:rsidRDefault="009C1DFA" w:rsidP="002A4208">
      <w:pPr>
        <w:pStyle w:val="ListParagraph"/>
        <w:numPr>
          <w:ilvl w:val="0"/>
          <w:numId w:val="61"/>
        </w:numPr>
        <w:spacing w:line="240" w:lineRule="auto"/>
        <w:ind w:left="1440"/>
        <w:jc w:val="both"/>
        <w:rPr>
          <w:rFonts w:ascii="Arial" w:hAnsi="Arial" w:cs="Arial"/>
        </w:rPr>
      </w:pPr>
      <w:r w:rsidRPr="002A4208">
        <w:rPr>
          <w:rFonts w:ascii="Arial" w:hAnsi="Arial" w:cs="Arial"/>
        </w:rPr>
        <w:t>Gross annual revenues include:</w:t>
      </w:r>
    </w:p>
    <w:p w14:paraId="765965C6" w14:textId="77777777" w:rsidR="009C1DFA" w:rsidRPr="002A4208" w:rsidRDefault="009C1DFA" w:rsidP="002A4208">
      <w:pPr>
        <w:pStyle w:val="ListParagraph"/>
        <w:numPr>
          <w:ilvl w:val="0"/>
          <w:numId w:val="62"/>
        </w:numPr>
        <w:spacing w:line="240" w:lineRule="auto"/>
        <w:ind w:left="1800"/>
        <w:jc w:val="both"/>
        <w:rPr>
          <w:rFonts w:ascii="Arial" w:hAnsi="Arial" w:cs="Arial"/>
        </w:rPr>
      </w:pPr>
      <w:r w:rsidRPr="002A4208">
        <w:rPr>
          <w:rFonts w:ascii="Arial" w:hAnsi="Arial" w:cs="Arial"/>
        </w:rPr>
        <w:t>Membership fees,</w:t>
      </w:r>
    </w:p>
    <w:p w14:paraId="5EA248AD" w14:textId="77777777" w:rsidR="009C1DFA" w:rsidRPr="002A4208" w:rsidRDefault="009C1DFA" w:rsidP="002A4208">
      <w:pPr>
        <w:pStyle w:val="ListParagraph"/>
        <w:numPr>
          <w:ilvl w:val="0"/>
          <w:numId w:val="62"/>
        </w:numPr>
        <w:spacing w:line="240" w:lineRule="auto"/>
        <w:ind w:left="1800"/>
        <w:jc w:val="both"/>
        <w:rPr>
          <w:rFonts w:ascii="Arial" w:hAnsi="Arial" w:cs="Arial"/>
        </w:rPr>
      </w:pPr>
      <w:r w:rsidRPr="002A4208">
        <w:rPr>
          <w:rFonts w:ascii="Arial" w:hAnsi="Arial" w:cs="Arial"/>
        </w:rPr>
        <w:t>Class fees,</w:t>
      </w:r>
    </w:p>
    <w:p w14:paraId="12CAF67B" w14:textId="77777777" w:rsidR="009C1DFA" w:rsidRPr="002A4208" w:rsidRDefault="009C1DFA" w:rsidP="002A4208">
      <w:pPr>
        <w:pStyle w:val="ListParagraph"/>
        <w:numPr>
          <w:ilvl w:val="0"/>
          <w:numId w:val="62"/>
        </w:numPr>
        <w:spacing w:line="240" w:lineRule="auto"/>
        <w:ind w:left="1800"/>
        <w:jc w:val="both"/>
        <w:rPr>
          <w:rFonts w:ascii="Arial" w:hAnsi="Arial" w:cs="Arial"/>
        </w:rPr>
      </w:pPr>
      <w:r w:rsidRPr="002A4208">
        <w:rPr>
          <w:rFonts w:ascii="Arial" w:hAnsi="Arial" w:cs="Arial"/>
        </w:rPr>
        <w:t>Cash donations,</w:t>
      </w:r>
    </w:p>
    <w:p w14:paraId="0F5E9A2A" w14:textId="77777777" w:rsidR="009C1DFA" w:rsidRPr="002A4208" w:rsidRDefault="009C1DFA" w:rsidP="002A4208">
      <w:pPr>
        <w:pStyle w:val="ListParagraph"/>
        <w:numPr>
          <w:ilvl w:val="0"/>
          <w:numId w:val="62"/>
        </w:numPr>
        <w:spacing w:line="240" w:lineRule="auto"/>
        <w:ind w:left="1800"/>
        <w:jc w:val="both"/>
        <w:rPr>
          <w:rFonts w:ascii="Arial" w:hAnsi="Arial" w:cs="Arial"/>
        </w:rPr>
      </w:pPr>
      <w:r w:rsidRPr="002A4208">
        <w:rPr>
          <w:rFonts w:ascii="Arial" w:hAnsi="Arial" w:cs="Arial"/>
        </w:rPr>
        <w:lastRenderedPageBreak/>
        <w:t>Tithes,</w:t>
      </w:r>
    </w:p>
    <w:p w14:paraId="3B4CE9B1" w14:textId="77777777" w:rsidR="009C1DFA" w:rsidRPr="002A4208" w:rsidRDefault="009C1DFA" w:rsidP="002A4208">
      <w:pPr>
        <w:pStyle w:val="ListParagraph"/>
        <w:numPr>
          <w:ilvl w:val="0"/>
          <w:numId w:val="62"/>
        </w:numPr>
        <w:spacing w:line="240" w:lineRule="auto"/>
        <w:ind w:left="1800"/>
        <w:jc w:val="both"/>
        <w:rPr>
          <w:rFonts w:ascii="Arial" w:hAnsi="Arial" w:cs="Arial"/>
        </w:rPr>
      </w:pPr>
      <w:r w:rsidRPr="002A4208">
        <w:rPr>
          <w:rFonts w:ascii="Arial" w:hAnsi="Arial" w:cs="Arial"/>
        </w:rPr>
        <w:t>Receipts from sales, or</w:t>
      </w:r>
    </w:p>
    <w:p w14:paraId="10ADFA21" w14:textId="77777777" w:rsidR="009C1DFA" w:rsidRPr="002A4208" w:rsidRDefault="009C1DFA" w:rsidP="002A4208">
      <w:pPr>
        <w:pStyle w:val="ListParagraph"/>
        <w:numPr>
          <w:ilvl w:val="0"/>
          <w:numId w:val="62"/>
        </w:numPr>
        <w:spacing w:line="240" w:lineRule="auto"/>
        <w:ind w:left="1800"/>
        <w:jc w:val="both"/>
        <w:rPr>
          <w:rFonts w:ascii="Arial" w:hAnsi="Arial" w:cs="Arial"/>
        </w:rPr>
      </w:pPr>
      <w:r w:rsidRPr="002A4208">
        <w:rPr>
          <w:rFonts w:ascii="Arial" w:hAnsi="Arial" w:cs="Arial"/>
        </w:rPr>
        <w:t>Other funds collected that enable the organization to operate.</w:t>
      </w:r>
    </w:p>
    <w:p w14:paraId="7D617AC2" w14:textId="77777777" w:rsidR="009C1DFA" w:rsidRPr="002A4208" w:rsidRDefault="009C1DFA" w:rsidP="002A4208">
      <w:pPr>
        <w:pStyle w:val="ListParagraph"/>
        <w:numPr>
          <w:ilvl w:val="0"/>
          <w:numId w:val="63"/>
        </w:numPr>
        <w:spacing w:line="240" w:lineRule="auto"/>
        <w:ind w:left="1440"/>
        <w:jc w:val="both"/>
        <w:rPr>
          <w:rFonts w:ascii="Arial" w:hAnsi="Arial" w:cs="Arial"/>
        </w:rPr>
      </w:pPr>
      <w:r w:rsidRPr="002A4208">
        <w:rPr>
          <w:rFonts w:ascii="Arial" w:hAnsi="Arial" w:cs="Arial"/>
        </w:rPr>
        <w:t>Administrative expenses include:</w:t>
      </w:r>
    </w:p>
    <w:p w14:paraId="1FAF5C37" w14:textId="77777777" w:rsidR="009C1DFA" w:rsidRPr="002A4208" w:rsidRDefault="009C1DFA" w:rsidP="002A4208">
      <w:pPr>
        <w:pStyle w:val="ListParagraph"/>
        <w:numPr>
          <w:ilvl w:val="0"/>
          <w:numId w:val="64"/>
        </w:numPr>
        <w:tabs>
          <w:tab w:val="left" w:pos="1530"/>
        </w:tabs>
        <w:spacing w:line="240" w:lineRule="auto"/>
        <w:ind w:left="1800"/>
        <w:jc w:val="both"/>
        <w:rPr>
          <w:rFonts w:ascii="Arial" w:hAnsi="Arial" w:cs="Arial"/>
        </w:rPr>
      </w:pPr>
      <w:r w:rsidRPr="002A4208">
        <w:rPr>
          <w:rFonts w:ascii="Arial" w:hAnsi="Arial" w:cs="Arial"/>
        </w:rPr>
        <w:t>Rent and utilities,</w:t>
      </w:r>
    </w:p>
    <w:p w14:paraId="257167A6" w14:textId="77777777" w:rsidR="009C1DFA" w:rsidRPr="002A4208" w:rsidRDefault="009C1DFA" w:rsidP="002A4208">
      <w:pPr>
        <w:pStyle w:val="ListParagraph"/>
        <w:numPr>
          <w:ilvl w:val="0"/>
          <w:numId w:val="64"/>
        </w:numPr>
        <w:spacing w:line="240" w:lineRule="auto"/>
        <w:ind w:left="1800"/>
        <w:jc w:val="both"/>
        <w:rPr>
          <w:rFonts w:ascii="Arial" w:hAnsi="Arial" w:cs="Arial"/>
        </w:rPr>
      </w:pPr>
      <w:r w:rsidRPr="002A4208">
        <w:rPr>
          <w:rFonts w:ascii="Arial" w:hAnsi="Arial" w:cs="Arial"/>
        </w:rPr>
        <w:t>Salaries,</w:t>
      </w:r>
    </w:p>
    <w:p w14:paraId="0AA21197" w14:textId="77777777" w:rsidR="009C1DFA" w:rsidRPr="002A4208" w:rsidRDefault="009C1DFA" w:rsidP="002A4208">
      <w:pPr>
        <w:pStyle w:val="ListParagraph"/>
        <w:numPr>
          <w:ilvl w:val="0"/>
          <w:numId w:val="64"/>
        </w:numPr>
        <w:spacing w:line="240" w:lineRule="auto"/>
        <w:ind w:left="1800"/>
        <w:jc w:val="both"/>
        <w:rPr>
          <w:rFonts w:ascii="Arial" w:hAnsi="Arial" w:cs="Arial"/>
        </w:rPr>
      </w:pPr>
      <w:r w:rsidRPr="002A4208">
        <w:rPr>
          <w:rFonts w:ascii="Arial" w:hAnsi="Arial" w:cs="Arial"/>
        </w:rPr>
        <w:t>Advertising, and</w:t>
      </w:r>
    </w:p>
    <w:p w14:paraId="06898FDF" w14:textId="77777777" w:rsidR="009C1DFA" w:rsidRPr="002A4208" w:rsidRDefault="009C1DFA" w:rsidP="002A4208">
      <w:pPr>
        <w:pStyle w:val="ListParagraph"/>
        <w:numPr>
          <w:ilvl w:val="0"/>
          <w:numId w:val="64"/>
        </w:numPr>
        <w:spacing w:line="240" w:lineRule="auto"/>
        <w:ind w:left="1800"/>
        <w:jc w:val="both"/>
        <w:rPr>
          <w:rFonts w:ascii="Arial" w:hAnsi="Arial" w:cs="Arial"/>
        </w:rPr>
      </w:pPr>
      <w:r w:rsidRPr="002A4208">
        <w:rPr>
          <w:rFonts w:ascii="Arial" w:hAnsi="Arial" w:cs="Arial"/>
        </w:rPr>
        <w:t>Other like items as well as fund raising expenses.</w:t>
      </w:r>
    </w:p>
    <w:p w14:paraId="66611276" w14:textId="77777777" w:rsidR="009C1DFA" w:rsidRPr="002A4208" w:rsidRDefault="009C1DFA" w:rsidP="002A4208">
      <w:pPr>
        <w:pStyle w:val="ListParagraph"/>
        <w:numPr>
          <w:ilvl w:val="0"/>
          <w:numId w:val="63"/>
        </w:numPr>
        <w:spacing w:line="240" w:lineRule="auto"/>
        <w:ind w:left="1440"/>
        <w:jc w:val="both"/>
        <w:rPr>
          <w:rFonts w:ascii="Arial" w:hAnsi="Arial" w:cs="Arial"/>
        </w:rPr>
      </w:pPr>
      <w:r w:rsidRPr="002A4208">
        <w:rPr>
          <w:rFonts w:ascii="Arial" w:hAnsi="Arial" w:cs="Arial"/>
        </w:rPr>
        <w:t>Operating expenses for carrying out the purposes of the organization, are not</w:t>
      </w:r>
      <w:r w:rsidR="008F117B" w:rsidRPr="002A4208">
        <w:rPr>
          <w:rFonts w:ascii="Arial" w:hAnsi="Arial" w:cs="Arial"/>
        </w:rPr>
        <w:t xml:space="preserve"> </w:t>
      </w:r>
      <w:r w:rsidRPr="002A4208">
        <w:rPr>
          <w:rFonts w:ascii="Arial" w:hAnsi="Arial" w:cs="Arial"/>
        </w:rPr>
        <w:t>considered administrative expenses.</w:t>
      </w:r>
    </w:p>
    <w:p w14:paraId="350E1867" w14:textId="77777777" w:rsidR="009C1DFA" w:rsidRPr="002A4208" w:rsidRDefault="009C1DFA" w:rsidP="002A4208">
      <w:pPr>
        <w:pStyle w:val="ListParagraph"/>
        <w:numPr>
          <w:ilvl w:val="0"/>
          <w:numId w:val="63"/>
        </w:numPr>
        <w:spacing w:line="240" w:lineRule="auto"/>
        <w:ind w:left="1440"/>
        <w:jc w:val="both"/>
        <w:rPr>
          <w:rFonts w:ascii="Arial" w:hAnsi="Arial" w:cs="Arial"/>
        </w:rPr>
      </w:pPr>
      <w:r w:rsidRPr="002A4208">
        <w:rPr>
          <w:rFonts w:ascii="Arial" w:hAnsi="Arial" w:cs="Arial"/>
        </w:rPr>
        <w:t>If an organization has not been in business for a two-year period, the grantee should</w:t>
      </w:r>
      <w:r w:rsidR="008F117B" w:rsidRPr="002A4208">
        <w:rPr>
          <w:rFonts w:ascii="Arial" w:hAnsi="Arial" w:cs="Arial"/>
        </w:rPr>
        <w:t xml:space="preserve"> </w:t>
      </w:r>
      <w:r w:rsidRPr="002A4208">
        <w:rPr>
          <w:rFonts w:ascii="Arial" w:hAnsi="Arial" w:cs="Arial"/>
        </w:rPr>
        <w:t>annualize the period operation.</w:t>
      </w:r>
    </w:p>
    <w:p w14:paraId="78CAF198" w14:textId="77777777" w:rsidR="009C1DFA" w:rsidRPr="002A4208" w:rsidRDefault="009C1DFA" w:rsidP="002A4208">
      <w:pPr>
        <w:pStyle w:val="ListParagraph"/>
        <w:numPr>
          <w:ilvl w:val="0"/>
          <w:numId w:val="63"/>
        </w:numPr>
        <w:tabs>
          <w:tab w:val="left" w:pos="1440"/>
        </w:tabs>
        <w:spacing w:after="0" w:line="240" w:lineRule="auto"/>
        <w:ind w:left="1440"/>
        <w:jc w:val="both"/>
        <w:rPr>
          <w:rFonts w:ascii="Arial" w:hAnsi="Arial" w:cs="Arial"/>
        </w:rPr>
      </w:pPr>
      <w:r w:rsidRPr="002A4208">
        <w:rPr>
          <w:rFonts w:ascii="Arial" w:hAnsi="Arial" w:cs="Arial"/>
        </w:rPr>
        <w:t xml:space="preserve">Payments range from a minimum of $1,000 to a maximum of $20,000. </w:t>
      </w:r>
      <w:r w:rsidR="009B5010" w:rsidRPr="002A4208">
        <w:rPr>
          <w:rFonts w:ascii="Arial" w:hAnsi="Arial" w:cs="Arial"/>
        </w:rPr>
        <w:t xml:space="preserve"> </w:t>
      </w:r>
      <w:r w:rsidRPr="002A4208">
        <w:rPr>
          <w:rFonts w:ascii="Arial" w:hAnsi="Arial" w:cs="Arial"/>
        </w:rPr>
        <w:t>Any payment</w:t>
      </w:r>
      <w:r w:rsidR="008F117B" w:rsidRPr="002A4208">
        <w:rPr>
          <w:rFonts w:ascii="Arial" w:hAnsi="Arial" w:cs="Arial"/>
        </w:rPr>
        <w:t xml:space="preserve"> </w:t>
      </w:r>
      <w:r w:rsidRPr="002A4208">
        <w:rPr>
          <w:rFonts w:ascii="Arial" w:hAnsi="Arial" w:cs="Arial"/>
        </w:rPr>
        <w:t>in excess of $1,000 must be supported with financial statements for the two 12-month</w:t>
      </w:r>
      <w:r w:rsidR="008F117B" w:rsidRPr="002A4208">
        <w:rPr>
          <w:rFonts w:ascii="Arial" w:hAnsi="Arial" w:cs="Arial"/>
        </w:rPr>
        <w:t xml:space="preserve"> </w:t>
      </w:r>
      <w:r w:rsidRPr="002A4208">
        <w:rPr>
          <w:rFonts w:ascii="Arial" w:hAnsi="Arial" w:cs="Arial"/>
        </w:rPr>
        <w:t>periods prior to the acquisition.</w:t>
      </w:r>
    </w:p>
    <w:p w14:paraId="1CA34DAE" w14:textId="77777777" w:rsidR="00E42386" w:rsidRPr="002A4208" w:rsidRDefault="00E42386" w:rsidP="002A4208">
      <w:pPr>
        <w:spacing w:after="0" w:line="240" w:lineRule="auto"/>
        <w:jc w:val="both"/>
        <w:rPr>
          <w:rFonts w:ascii="Arial" w:hAnsi="Arial" w:cs="Arial"/>
          <w:b/>
          <w:bCs/>
        </w:rPr>
      </w:pPr>
    </w:p>
    <w:p w14:paraId="3FE7D09F" w14:textId="77777777" w:rsidR="009C1DFA" w:rsidRDefault="009C1DFA" w:rsidP="002A4208">
      <w:pPr>
        <w:tabs>
          <w:tab w:val="left" w:pos="720"/>
        </w:tabs>
        <w:spacing w:after="0" w:line="240" w:lineRule="auto"/>
        <w:ind w:left="360"/>
        <w:jc w:val="both"/>
        <w:rPr>
          <w:rFonts w:ascii="Arial" w:hAnsi="Arial" w:cs="Arial"/>
          <w:b/>
          <w:bCs/>
        </w:rPr>
      </w:pPr>
      <w:r w:rsidRPr="002A4208">
        <w:rPr>
          <w:rFonts w:ascii="Arial" w:hAnsi="Arial" w:cs="Arial"/>
          <w:b/>
          <w:bCs/>
        </w:rPr>
        <w:t>B.</w:t>
      </w:r>
      <w:r w:rsidR="002A4208">
        <w:rPr>
          <w:rFonts w:ascii="Arial" w:hAnsi="Arial" w:cs="Arial"/>
          <w:b/>
          <w:bCs/>
        </w:rPr>
        <w:tab/>
      </w:r>
      <w:r w:rsidRPr="002A4208">
        <w:rPr>
          <w:rFonts w:ascii="Arial" w:hAnsi="Arial" w:cs="Arial"/>
          <w:b/>
          <w:bCs/>
        </w:rPr>
        <w:t xml:space="preserve"> </w:t>
      </w:r>
      <w:r w:rsidRPr="002A4208">
        <w:rPr>
          <w:rFonts w:ascii="Arial" w:hAnsi="Arial" w:cs="Arial"/>
          <w:b/>
          <w:bCs/>
          <w:u w:val="single"/>
        </w:rPr>
        <w:t>SPECIAL RULES FOR FARMS</w:t>
      </w:r>
    </w:p>
    <w:p w14:paraId="3B3B3762" w14:textId="77777777" w:rsidR="0008681E" w:rsidRPr="008A1C45" w:rsidRDefault="0008681E" w:rsidP="008A1C45">
      <w:pPr>
        <w:tabs>
          <w:tab w:val="left" w:pos="720"/>
        </w:tabs>
        <w:spacing w:after="0" w:line="240" w:lineRule="auto"/>
        <w:ind w:left="360"/>
        <w:jc w:val="both"/>
        <w:rPr>
          <w:rFonts w:ascii="Arial" w:hAnsi="Arial" w:cs="Arial"/>
          <w:b/>
          <w:bCs/>
        </w:rPr>
      </w:pPr>
    </w:p>
    <w:p w14:paraId="69C87959" w14:textId="77777777" w:rsidR="009C1DFA" w:rsidRDefault="009C1DFA" w:rsidP="008A1C45">
      <w:pPr>
        <w:pStyle w:val="ListParagraph"/>
        <w:numPr>
          <w:ilvl w:val="0"/>
          <w:numId w:val="65"/>
        </w:numPr>
        <w:spacing w:line="240" w:lineRule="auto"/>
        <w:ind w:left="1080"/>
        <w:jc w:val="both"/>
        <w:rPr>
          <w:rFonts w:ascii="Arial" w:hAnsi="Arial" w:cs="Arial"/>
          <w:b/>
          <w:bCs/>
        </w:rPr>
      </w:pPr>
      <w:r w:rsidRPr="008A1C45">
        <w:rPr>
          <w:rFonts w:ascii="Arial" w:hAnsi="Arial" w:cs="Arial"/>
          <w:b/>
          <w:bCs/>
        </w:rPr>
        <w:t>Any displaced farm operation can receive a Fixed Payment instead of a payment of</w:t>
      </w:r>
      <w:r w:rsidR="00E42386" w:rsidRPr="008A1C45">
        <w:rPr>
          <w:rFonts w:ascii="Arial" w:hAnsi="Arial" w:cs="Arial"/>
          <w:b/>
          <w:bCs/>
        </w:rPr>
        <w:t xml:space="preserve"> </w:t>
      </w:r>
      <w:r w:rsidRPr="008A1C45">
        <w:rPr>
          <w:rFonts w:ascii="Arial" w:hAnsi="Arial" w:cs="Arial"/>
          <w:b/>
          <w:bCs/>
        </w:rPr>
        <w:t>Actual Moving Expenses.</w:t>
      </w:r>
    </w:p>
    <w:p w14:paraId="4AE447DD" w14:textId="77777777" w:rsidR="008A1C45" w:rsidRPr="008A1C45" w:rsidRDefault="008A1C45" w:rsidP="008A1C45">
      <w:pPr>
        <w:pStyle w:val="ListParagraph"/>
        <w:spacing w:line="240" w:lineRule="auto"/>
        <w:ind w:left="1080"/>
        <w:jc w:val="both"/>
        <w:rPr>
          <w:rFonts w:ascii="Arial" w:hAnsi="Arial" w:cs="Arial"/>
          <w:b/>
          <w:bCs/>
        </w:rPr>
      </w:pPr>
    </w:p>
    <w:p w14:paraId="32A5BEC8" w14:textId="77777777" w:rsidR="009C1DFA" w:rsidRDefault="009C1DFA" w:rsidP="008A1C45">
      <w:pPr>
        <w:pStyle w:val="ListParagraph"/>
        <w:numPr>
          <w:ilvl w:val="0"/>
          <w:numId w:val="65"/>
        </w:numPr>
        <w:spacing w:line="240" w:lineRule="auto"/>
        <w:ind w:left="1080"/>
        <w:jc w:val="both"/>
        <w:rPr>
          <w:rFonts w:ascii="Arial" w:hAnsi="Arial" w:cs="Arial"/>
          <w:b/>
          <w:bCs/>
        </w:rPr>
      </w:pPr>
      <w:r w:rsidRPr="008A1C45">
        <w:rPr>
          <w:rFonts w:ascii="Arial" w:hAnsi="Arial" w:cs="Arial"/>
          <w:b/>
          <w:bCs/>
        </w:rPr>
        <w:t xml:space="preserve">It is calculated in the same way as described for </w:t>
      </w:r>
      <w:r w:rsidR="008A1C45">
        <w:rPr>
          <w:rFonts w:ascii="Arial" w:hAnsi="Arial" w:cs="Arial"/>
          <w:b/>
          <w:bCs/>
        </w:rPr>
        <w:t>businesses as listed previously.</w:t>
      </w:r>
    </w:p>
    <w:p w14:paraId="1B94BBCD" w14:textId="77777777" w:rsidR="008A1C45" w:rsidRPr="008A1C45" w:rsidRDefault="008A1C45" w:rsidP="008A1C45">
      <w:pPr>
        <w:pStyle w:val="ListParagraph"/>
        <w:spacing w:line="240" w:lineRule="auto"/>
        <w:ind w:left="1080"/>
        <w:jc w:val="both"/>
        <w:rPr>
          <w:rFonts w:ascii="Arial" w:hAnsi="Arial" w:cs="Arial"/>
          <w:b/>
          <w:bCs/>
        </w:rPr>
      </w:pPr>
    </w:p>
    <w:p w14:paraId="33F56357" w14:textId="77777777" w:rsidR="009C1DFA" w:rsidRPr="008A1C45" w:rsidRDefault="009C1DFA" w:rsidP="008A1C45">
      <w:pPr>
        <w:pStyle w:val="ListParagraph"/>
        <w:numPr>
          <w:ilvl w:val="0"/>
          <w:numId w:val="65"/>
        </w:numPr>
        <w:spacing w:line="240" w:lineRule="auto"/>
        <w:ind w:left="1080"/>
        <w:jc w:val="both"/>
        <w:rPr>
          <w:rFonts w:ascii="Arial" w:hAnsi="Arial" w:cs="Arial"/>
          <w:b/>
          <w:bCs/>
        </w:rPr>
      </w:pPr>
      <w:r w:rsidRPr="008A1C45">
        <w:rPr>
          <w:rFonts w:ascii="Arial" w:hAnsi="Arial" w:cs="Arial"/>
          <w:b/>
          <w:bCs/>
        </w:rPr>
        <w:t>In the case of a partial acquisition of land, which was a farm operation prior to</w:t>
      </w:r>
      <w:r w:rsidR="00E42386" w:rsidRPr="008A1C45">
        <w:rPr>
          <w:rFonts w:ascii="Arial" w:hAnsi="Arial" w:cs="Arial"/>
          <w:b/>
          <w:bCs/>
        </w:rPr>
        <w:t xml:space="preserve"> </w:t>
      </w:r>
      <w:r w:rsidRPr="008A1C45">
        <w:rPr>
          <w:rFonts w:ascii="Arial" w:hAnsi="Arial" w:cs="Arial"/>
          <w:b/>
          <w:bCs/>
        </w:rPr>
        <w:t>acquisition, a fixed payment may be made ONLY if it is determined that:</w:t>
      </w:r>
    </w:p>
    <w:p w14:paraId="67F0DF76" w14:textId="77777777" w:rsidR="009C1DFA" w:rsidRPr="008A1C45" w:rsidRDefault="009C1DFA" w:rsidP="008A1C45">
      <w:pPr>
        <w:pStyle w:val="ListParagraph"/>
        <w:numPr>
          <w:ilvl w:val="0"/>
          <w:numId w:val="66"/>
        </w:numPr>
        <w:spacing w:line="240" w:lineRule="auto"/>
        <w:ind w:left="1440"/>
        <w:jc w:val="both"/>
        <w:rPr>
          <w:rFonts w:ascii="Arial" w:hAnsi="Arial" w:cs="Arial"/>
        </w:rPr>
      </w:pPr>
      <w:r w:rsidRPr="008A1C45">
        <w:rPr>
          <w:rFonts w:ascii="Arial" w:hAnsi="Arial" w:cs="Arial"/>
        </w:rPr>
        <w:t>The acquisition of part of the land caused the operator to be displaced from the farm</w:t>
      </w:r>
      <w:r w:rsidR="00E42386" w:rsidRPr="008A1C45">
        <w:rPr>
          <w:rFonts w:ascii="Arial" w:hAnsi="Arial" w:cs="Arial"/>
        </w:rPr>
        <w:t xml:space="preserve"> </w:t>
      </w:r>
      <w:r w:rsidRPr="008A1C45">
        <w:rPr>
          <w:rFonts w:ascii="Arial" w:hAnsi="Arial" w:cs="Arial"/>
        </w:rPr>
        <w:t>operation on the remaining land; or</w:t>
      </w:r>
    </w:p>
    <w:p w14:paraId="1EB9B06C" w14:textId="77777777" w:rsidR="009C1DFA" w:rsidRPr="008A1C45" w:rsidRDefault="009C1DFA" w:rsidP="008A1C45">
      <w:pPr>
        <w:pStyle w:val="ListParagraph"/>
        <w:numPr>
          <w:ilvl w:val="0"/>
          <w:numId w:val="66"/>
        </w:numPr>
        <w:spacing w:line="240" w:lineRule="auto"/>
        <w:ind w:left="1440"/>
        <w:jc w:val="both"/>
        <w:rPr>
          <w:rFonts w:ascii="Arial" w:hAnsi="Arial" w:cs="Arial"/>
        </w:rPr>
      </w:pPr>
      <w:r w:rsidRPr="008A1C45">
        <w:rPr>
          <w:rFonts w:ascii="Arial" w:hAnsi="Arial" w:cs="Arial"/>
        </w:rPr>
        <w:t>The partial acquisition caused a substantial change in the nature of the farm</w:t>
      </w:r>
      <w:r w:rsidR="00E42386" w:rsidRPr="008A1C45">
        <w:rPr>
          <w:rFonts w:ascii="Arial" w:hAnsi="Arial" w:cs="Arial"/>
        </w:rPr>
        <w:t xml:space="preserve"> </w:t>
      </w:r>
      <w:r w:rsidRPr="008A1C45">
        <w:rPr>
          <w:rFonts w:ascii="Arial" w:hAnsi="Arial" w:cs="Arial"/>
        </w:rPr>
        <w:t>operation.</w:t>
      </w:r>
    </w:p>
    <w:p w14:paraId="54B1F10E" w14:textId="77777777" w:rsidR="009C1DFA" w:rsidRPr="008A1C45" w:rsidRDefault="009C1DFA" w:rsidP="008A1C45">
      <w:pPr>
        <w:tabs>
          <w:tab w:val="left" w:pos="720"/>
        </w:tabs>
        <w:spacing w:line="240" w:lineRule="auto"/>
        <w:ind w:left="360"/>
        <w:jc w:val="both"/>
        <w:rPr>
          <w:rFonts w:ascii="Arial" w:hAnsi="Arial" w:cs="Arial"/>
          <w:b/>
          <w:bCs/>
        </w:rPr>
      </w:pPr>
      <w:r w:rsidRPr="008A1C45">
        <w:rPr>
          <w:rFonts w:ascii="Arial" w:hAnsi="Arial" w:cs="Arial"/>
          <w:b/>
          <w:bCs/>
        </w:rPr>
        <w:t>C.</w:t>
      </w:r>
      <w:r w:rsidR="008A1C45">
        <w:rPr>
          <w:rFonts w:ascii="Arial" w:hAnsi="Arial" w:cs="Arial"/>
          <w:b/>
          <w:bCs/>
        </w:rPr>
        <w:tab/>
      </w:r>
      <w:r w:rsidRPr="008A1C45">
        <w:rPr>
          <w:rFonts w:ascii="Arial" w:hAnsi="Arial" w:cs="Arial"/>
          <w:b/>
          <w:bCs/>
        </w:rPr>
        <w:t xml:space="preserve"> </w:t>
      </w:r>
      <w:r w:rsidRPr="008A1C45">
        <w:rPr>
          <w:rFonts w:ascii="Arial" w:hAnsi="Arial" w:cs="Arial"/>
          <w:b/>
          <w:bCs/>
          <w:u w:val="single"/>
        </w:rPr>
        <w:t>DOCUMENTATION OF COSTS FOR FIXED PAYMENT</w:t>
      </w:r>
    </w:p>
    <w:p w14:paraId="49798D69" w14:textId="77777777" w:rsidR="009C1DFA" w:rsidRPr="008A1C45" w:rsidRDefault="009C1DFA" w:rsidP="008A1C45">
      <w:pPr>
        <w:pStyle w:val="ListParagraph"/>
        <w:numPr>
          <w:ilvl w:val="0"/>
          <w:numId w:val="67"/>
        </w:numPr>
        <w:spacing w:line="240" w:lineRule="auto"/>
        <w:ind w:left="1080"/>
        <w:jc w:val="both"/>
        <w:rPr>
          <w:rFonts w:ascii="Arial" w:hAnsi="Arial" w:cs="Arial"/>
          <w:b/>
          <w:bCs/>
        </w:rPr>
      </w:pPr>
      <w:r w:rsidRPr="008A1C45">
        <w:rPr>
          <w:rFonts w:ascii="Arial" w:hAnsi="Arial" w:cs="Arial"/>
          <w:b/>
          <w:bCs/>
        </w:rPr>
        <w:t>Businesses must provide sufficient documentation of income to justify their claim for a</w:t>
      </w:r>
      <w:r w:rsidR="00E42386" w:rsidRPr="008A1C45">
        <w:rPr>
          <w:rFonts w:ascii="Arial" w:hAnsi="Arial" w:cs="Arial"/>
          <w:b/>
          <w:bCs/>
        </w:rPr>
        <w:t xml:space="preserve"> </w:t>
      </w:r>
      <w:r w:rsidRPr="008A1C45">
        <w:rPr>
          <w:rFonts w:ascii="Arial" w:hAnsi="Arial" w:cs="Arial"/>
          <w:b/>
          <w:bCs/>
        </w:rPr>
        <w:t>Fixed Payment. This might include:</w:t>
      </w:r>
    </w:p>
    <w:p w14:paraId="5732E17D" w14:textId="77777777" w:rsidR="009C1DFA" w:rsidRPr="008A1C45" w:rsidRDefault="009C1DFA" w:rsidP="008A1C45">
      <w:pPr>
        <w:pStyle w:val="ListParagraph"/>
        <w:numPr>
          <w:ilvl w:val="0"/>
          <w:numId w:val="68"/>
        </w:numPr>
        <w:spacing w:line="240" w:lineRule="auto"/>
        <w:ind w:left="1440"/>
        <w:jc w:val="both"/>
        <w:rPr>
          <w:rFonts w:ascii="Arial" w:hAnsi="Arial" w:cs="Arial"/>
        </w:rPr>
      </w:pPr>
      <w:r w:rsidRPr="008A1C45">
        <w:rPr>
          <w:rFonts w:ascii="Arial" w:hAnsi="Arial" w:cs="Arial"/>
        </w:rPr>
        <w:t>Income tax returns;</w:t>
      </w:r>
    </w:p>
    <w:p w14:paraId="56016B46" w14:textId="77777777" w:rsidR="009C1DFA" w:rsidRPr="008A1C45" w:rsidRDefault="009C1DFA" w:rsidP="008A1C45">
      <w:pPr>
        <w:pStyle w:val="ListParagraph"/>
        <w:numPr>
          <w:ilvl w:val="0"/>
          <w:numId w:val="68"/>
        </w:numPr>
        <w:spacing w:line="240" w:lineRule="auto"/>
        <w:ind w:left="1440"/>
        <w:jc w:val="both"/>
        <w:rPr>
          <w:rFonts w:ascii="Arial" w:hAnsi="Arial" w:cs="Arial"/>
        </w:rPr>
      </w:pPr>
      <w:r w:rsidRPr="008A1C45">
        <w:rPr>
          <w:rFonts w:ascii="Arial" w:hAnsi="Arial" w:cs="Arial"/>
        </w:rPr>
        <w:t>Certified or audited financial statements;</w:t>
      </w:r>
    </w:p>
    <w:p w14:paraId="0F7D47BB" w14:textId="77777777" w:rsidR="009C1DFA" w:rsidRPr="008A1C45" w:rsidRDefault="009C1DFA" w:rsidP="008A1C45">
      <w:pPr>
        <w:pStyle w:val="ListParagraph"/>
        <w:numPr>
          <w:ilvl w:val="0"/>
          <w:numId w:val="68"/>
        </w:numPr>
        <w:spacing w:line="240" w:lineRule="auto"/>
        <w:ind w:left="1440"/>
        <w:jc w:val="both"/>
        <w:rPr>
          <w:rFonts w:ascii="Arial" w:hAnsi="Arial" w:cs="Arial"/>
        </w:rPr>
      </w:pPr>
      <w:r w:rsidRPr="008A1C45">
        <w:rPr>
          <w:rFonts w:ascii="Arial" w:hAnsi="Arial" w:cs="Arial"/>
        </w:rPr>
        <w:t>W-2 Forms;</w:t>
      </w:r>
    </w:p>
    <w:p w14:paraId="5435889B" w14:textId="77777777" w:rsidR="009C1DFA" w:rsidRPr="008A1C45" w:rsidRDefault="009C1DFA" w:rsidP="008A1C45">
      <w:pPr>
        <w:pStyle w:val="ListParagraph"/>
        <w:numPr>
          <w:ilvl w:val="0"/>
          <w:numId w:val="68"/>
        </w:numPr>
        <w:spacing w:line="240" w:lineRule="auto"/>
        <w:ind w:left="1440"/>
        <w:jc w:val="both"/>
        <w:rPr>
          <w:rFonts w:ascii="Arial" w:hAnsi="Arial" w:cs="Arial"/>
        </w:rPr>
      </w:pPr>
      <w:r w:rsidRPr="008A1C45">
        <w:rPr>
          <w:rFonts w:ascii="Arial" w:hAnsi="Arial" w:cs="Arial"/>
        </w:rPr>
        <w:t>Other financial information as approved by IFA</w:t>
      </w:r>
    </w:p>
    <w:p w14:paraId="24C67A93" w14:textId="77777777" w:rsidR="009C1DFA" w:rsidRPr="008A1C45" w:rsidRDefault="009C1DFA" w:rsidP="008A1C45">
      <w:pPr>
        <w:spacing w:line="240" w:lineRule="auto"/>
        <w:jc w:val="both"/>
        <w:rPr>
          <w:rFonts w:ascii="Arial" w:hAnsi="Arial" w:cs="Arial"/>
          <w:b/>
          <w:bCs/>
        </w:rPr>
      </w:pPr>
      <w:r w:rsidRPr="008A1C45">
        <w:rPr>
          <w:rFonts w:ascii="Arial" w:hAnsi="Arial" w:cs="Arial"/>
          <w:b/>
          <w:bCs/>
        </w:rPr>
        <w:t>Additional Relocation Information</w:t>
      </w:r>
    </w:p>
    <w:p w14:paraId="6D593231" w14:textId="77777777" w:rsidR="00E31B13" w:rsidRPr="008A1C45" w:rsidRDefault="00A51204" w:rsidP="00B47955">
      <w:pPr>
        <w:pStyle w:val="ListParagraph"/>
        <w:numPr>
          <w:ilvl w:val="0"/>
          <w:numId w:val="69"/>
        </w:numPr>
        <w:tabs>
          <w:tab w:val="left" w:pos="1080"/>
        </w:tabs>
        <w:spacing w:line="240" w:lineRule="auto"/>
        <w:jc w:val="both"/>
        <w:rPr>
          <w:rFonts w:ascii="Arial" w:hAnsi="Arial" w:cs="Arial"/>
        </w:rPr>
      </w:pPr>
      <w:r w:rsidRPr="008A1C45">
        <w:rPr>
          <w:rFonts w:ascii="Arial" w:hAnsi="Arial" w:cs="Arial"/>
        </w:rPr>
        <w:t xml:space="preserve">Keep </w:t>
      </w:r>
      <w:r w:rsidR="009C1DFA" w:rsidRPr="008A1C45">
        <w:rPr>
          <w:rFonts w:ascii="Arial" w:hAnsi="Arial" w:cs="Arial"/>
        </w:rPr>
        <w:t>on file the originals of all pertinent relocation records which includes but</w:t>
      </w:r>
      <w:r w:rsidR="00E42386" w:rsidRPr="008A1C45">
        <w:rPr>
          <w:rFonts w:ascii="Arial" w:hAnsi="Arial" w:cs="Arial"/>
        </w:rPr>
        <w:t xml:space="preserve"> </w:t>
      </w:r>
      <w:r w:rsidR="009C1DFA" w:rsidRPr="008A1C45">
        <w:rPr>
          <w:rFonts w:ascii="Arial" w:hAnsi="Arial" w:cs="Arial"/>
        </w:rPr>
        <w:t>may not be limited to: copies of notices sent to all tenants; all copies of the return</w:t>
      </w:r>
      <w:r w:rsidR="00E42386" w:rsidRPr="008A1C45">
        <w:rPr>
          <w:rFonts w:ascii="Arial" w:hAnsi="Arial" w:cs="Arial"/>
        </w:rPr>
        <w:t xml:space="preserve"> </w:t>
      </w:r>
      <w:r w:rsidR="009C1DFA" w:rsidRPr="008A1C45">
        <w:rPr>
          <w:rFonts w:ascii="Arial" w:hAnsi="Arial" w:cs="Arial"/>
        </w:rPr>
        <w:t>receipts (or sign off documentation) verifying that each tenant household did receive the</w:t>
      </w:r>
      <w:r w:rsidR="00E42386" w:rsidRPr="008A1C45">
        <w:rPr>
          <w:rFonts w:ascii="Arial" w:hAnsi="Arial" w:cs="Arial"/>
        </w:rPr>
        <w:t xml:space="preserve"> </w:t>
      </w:r>
      <w:r w:rsidR="009C1DFA" w:rsidRPr="008A1C45">
        <w:rPr>
          <w:rFonts w:ascii="Arial" w:hAnsi="Arial" w:cs="Arial"/>
        </w:rPr>
        <w:t>proper notification letters; copies of inspection reports that were done on the replacement</w:t>
      </w:r>
      <w:r w:rsidR="00E42386" w:rsidRPr="008A1C45">
        <w:rPr>
          <w:rFonts w:ascii="Arial" w:hAnsi="Arial" w:cs="Arial"/>
        </w:rPr>
        <w:t xml:space="preserve"> </w:t>
      </w:r>
      <w:r w:rsidR="009C1DFA" w:rsidRPr="008A1C45">
        <w:rPr>
          <w:rFonts w:ascii="Arial" w:hAnsi="Arial" w:cs="Arial"/>
        </w:rPr>
        <w:t>housing showing that the replacement housing meets HQS standards; beginning and</w:t>
      </w:r>
      <w:r w:rsidR="00E42386" w:rsidRPr="008A1C45">
        <w:rPr>
          <w:rFonts w:ascii="Arial" w:hAnsi="Arial" w:cs="Arial"/>
        </w:rPr>
        <w:t xml:space="preserve"> </w:t>
      </w:r>
      <w:r w:rsidR="009C1DFA" w:rsidRPr="008A1C45">
        <w:rPr>
          <w:rFonts w:ascii="Arial" w:hAnsi="Arial" w:cs="Arial"/>
        </w:rPr>
        <w:t>ending rent rolls; proof of advisory services to tenants; copies of any HUD form used for</w:t>
      </w:r>
      <w:r w:rsidR="00E42386" w:rsidRPr="008A1C45">
        <w:rPr>
          <w:rFonts w:ascii="Arial" w:hAnsi="Arial" w:cs="Arial"/>
        </w:rPr>
        <w:t xml:space="preserve"> </w:t>
      </w:r>
      <w:r w:rsidR="009C1DFA" w:rsidRPr="008A1C45">
        <w:rPr>
          <w:rFonts w:ascii="Arial" w:hAnsi="Arial" w:cs="Arial"/>
        </w:rPr>
        <w:t>reimbursement and/or replacement housing payment claims and comparable units:</w:t>
      </w:r>
      <w:r w:rsidR="00E42386" w:rsidRPr="008A1C45">
        <w:rPr>
          <w:rFonts w:ascii="Arial" w:hAnsi="Arial" w:cs="Arial"/>
        </w:rPr>
        <w:t xml:space="preserve"> </w:t>
      </w:r>
      <w:r w:rsidR="009C1DFA" w:rsidRPr="008A1C45">
        <w:rPr>
          <w:rFonts w:ascii="Arial" w:hAnsi="Arial" w:cs="Arial"/>
        </w:rPr>
        <w:t>inspection reports, etc.</w:t>
      </w:r>
    </w:p>
    <w:p w14:paraId="11E76502" w14:textId="77777777" w:rsidR="00E31B13" w:rsidRPr="008A1C45" w:rsidRDefault="00E31B13" w:rsidP="008A1C45">
      <w:pPr>
        <w:pStyle w:val="ListParagraph"/>
        <w:spacing w:line="240" w:lineRule="auto"/>
        <w:jc w:val="both"/>
        <w:rPr>
          <w:rFonts w:ascii="Arial" w:hAnsi="Arial" w:cs="Arial"/>
        </w:rPr>
      </w:pPr>
    </w:p>
    <w:p w14:paraId="751AC415" w14:textId="77777777" w:rsidR="009C1DFA" w:rsidRPr="008A1C45" w:rsidRDefault="009C1DFA" w:rsidP="008A1C45">
      <w:pPr>
        <w:pStyle w:val="ListParagraph"/>
        <w:spacing w:line="240" w:lineRule="auto"/>
        <w:jc w:val="both"/>
        <w:rPr>
          <w:rFonts w:ascii="Arial" w:hAnsi="Arial" w:cs="Arial"/>
        </w:rPr>
      </w:pPr>
      <w:r w:rsidRPr="008A1C45">
        <w:rPr>
          <w:rFonts w:ascii="Arial" w:hAnsi="Arial" w:cs="Arial"/>
        </w:rPr>
        <w:t>Provide IFA with copies of all of the above documentation (listed in Item A).</w:t>
      </w:r>
      <w:r w:rsidR="00E31B13" w:rsidRPr="008A1C45">
        <w:rPr>
          <w:rFonts w:ascii="Arial" w:hAnsi="Arial" w:cs="Arial"/>
        </w:rPr>
        <w:t xml:space="preserve"> </w:t>
      </w:r>
      <w:r w:rsidR="00290EF6" w:rsidRPr="008A1C45">
        <w:rPr>
          <w:rFonts w:ascii="Arial" w:hAnsi="Arial" w:cs="Arial"/>
        </w:rPr>
        <w:t xml:space="preserve"> </w:t>
      </w:r>
      <w:r w:rsidRPr="008A1C45">
        <w:rPr>
          <w:rFonts w:ascii="Arial" w:hAnsi="Arial" w:cs="Arial"/>
        </w:rPr>
        <w:t>IFA or HUD or their agents retain the right to request and/or review copies of such</w:t>
      </w:r>
      <w:r w:rsidR="00E31B13" w:rsidRPr="008A1C45">
        <w:rPr>
          <w:rFonts w:ascii="Arial" w:hAnsi="Arial" w:cs="Arial"/>
        </w:rPr>
        <w:t xml:space="preserve"> </w:t>
      </w:r>
      <w:r w:rsidRPr="008A1C45">
        <w:rPr>
          <w:rFonts w:ascii="Arial" w:hAnsi="Arial" w:cs="Arial"/>
        </w:rPr>
        <w:t>documentation in your relocation files at any time.</w:t>
      </w:r>
    </w:p>
    <w:p w14:paraId="1EE148FA" w14:textId="77777777" w:rsidR="009C1DFA" w:rsidRPr="008A1C45" w:rsidRDefault="009C1DFA" w:rsidP="008A1C45">
      <w:pPr>
        <w:spacing w:line="240" w:lineRule="auto"/>
        <w:ind w:left="720" w:hanging="360"/>
        <w:jc w:val="both"/>
        <w:rPr>
          <w:rFonts w:ascii="Arial" w:hAnsi="Arial" w:cs="Arial"/>
        </w:rPr>
      </w:pPr>
      <w:r w:rsidRPr="008A1C45">
        <w:rPr>
          <w:rFonts w:ascii="Arial" w:hAnsi="Arial" w:cs="Arial"/>
          <w:b/>
          <w:bCs/>
        </w:rPr>
        <w:lastRenderedPageBreak/>
        <w:t xml:space="preserve">B. </w:t>
      </w:r>
      <w:r w:rsidR="00E31B13" w:rsidRPr="008A1C45">
        <w:rPr>
          <w:rFonts w:ascii="Arial" w:hAnsi="Arial" w:cs="Arial"/>
          <w:b/>
          <w:bCs/>
        </w:rPr>
        <w:t xml:space="preserve"> </w:t>
      </w:r>
      <w:r w:rsidRPr="008A1C45">
        <w:rPr>
          <w:rFonts w:ascii="Arial" w:hAnsi="Arial" w:cs="Arial"/>
        </w:rPr>
        <w:t>We do not want this rehabilitation to impose a “rent burden” on any of the tenants if at all</w:t>
      </w:r>
      <w:r w:rsidR="00E31B13" w:rsidRPr="008A1C45">
        <w:rPr>
          <w:rFonts w:ascii="Arial" w:hAnsi="Arial" w:cs="Arial"/>
        </w:rPr>
        <w:t xml:space="preserve"> </w:t>
      </w:r>
      <w:r w:rsidRPr="008A1C45">
        <w:rPr>
          <w:rFonts w:ascii="Arial" w:hAnsi="Arial" w:cs="Arial"/>
        </w:rPr>
        <w:t>possible. We advise that the rents not be raised above what the tenant is paying currently</w:t>
      </w:r>
      <w:r w:rsidR="00E31B13" w:rsidRPr="008A1C45">
        <w:rPr>
          <w:rFonts w:ascii="Arial" w:hAnsi="Arial" w:cs="Arial"/>
        </w:rPr>
        <w:t xml:space="preserve"> </w:t>
      </w:r>
      <w:r w:rsidRPr="008A1C45">
        <w:rPr>
          <w:rFonts w:ascii="Arial" w:hAnsi="Arial" w:cs="Arial"/>
        </w:rPr>
        <w:t>or 30% of the tenant’s average monthly gross household income.</w:t>
      </w:r>
      <w:r w:rsidR="009B5010" w:rsidRPr="008A1C45">
        <w:rPr>
          <w:rFonts w:ascii="Arial" w:hAnsi="Arial" w:cs="Arial"/>
        </w:rPr>
        <w:t xml:space="preserve"> </w:t>
      </w:r>
      <w:r w:rsidRPr="008A1C45">
        <w:rPr>
          <w:rFonts w:ascii="Arial" w:hAnsi="Arial" w:cs="Arial"/>
        </w:rPr>
        <w:t xml:space="preserve"> If a tenant becomes</w:t>
      </w:r>
      <w:r w:rsidR="00E31B13" w:rsidRPr="008A1C45">
        <w:rPr>
          <w:rFonts w:ascii="Arial" w:hAnsi="Arial" w:cs="Arial"/>
        </w:rPr>
        <w:t xml:space="preserve"> </w:t>
      </w:r>
      <w:r w:rsidRPr="008A1C45">
        <w:rPr>
          <w:rFonts w:ascii="Arial" w:hAnsi="Arial" w:cs="Arial"/>
        </w:rPr>
        <w:t>“rent burdened” they can be considered “permanently displaced” and become eligible for</w:t>
      </w:r>
      <w:r w:rsidR="00E31B13" w:rsidRPr="008A1C45">
        <w:rPr>
          <w:rFonts w:ascii="Arial" w:hAnsi="Arial" w:cs="Arial"/>
        </w:rPr>
        <w:t xml:space="preserve"> </w:t>
      </w:r>
      <w:r w:rsidRPr="008A1C45">
        <w:rPr>
          <w:rFonts w:ascii="Arial" w:hAnsi="Arial" w:cs="Arial"/>
        </w:rPr>
        <w:t>full relocation benefits.</w:t>
      </w:r>
    </w:p>
    <w:p w14:paraId="43B94F4D" w14:textId="77777777" w:rsidR="009C1DFA" w:rsidRPr="008A1C45" w:rsidRDefault="009C1DFA" w:rsidP="008A1C45">
      <w:pPr>
        <w:spacing w:line="240" w:lineRule="auto"/>
        <w:ind w:left="720" w:hanging="360"/>
        <w:jc w:val="both"/>
        <w:rPr>
          <w:rFonts w:ascii="Arial" w:hAnsi="Arial" w:cs="Arial"/>
        </w:rPr>
      </w:pPr>
      <w:r w:rsidRPr="008A1C45">
        <w:rPr>
          <w:rFonts w:ascii="Arial" w:hAnsi="Arial" w:cs="Arial"/>
          <w:b/>
          <w:bCs/>
        </w:rPr>
        <w:t xml:space="preserve">C. </w:t>
      </w:r>
      <w:r w:rsidRPr="008A1C45">
        <w:rPr>
          <w:rFonts w:ascii="Arial" w:hAnsi="Arial" w:cs="Arial"/>
        </w:rPr>
        <w:t>The tenant must be notified if rent will increase in the rehabbed unit or if they will be</w:t>
      </w:r>
      <w:r w:rsidR="00E31B13" w:rsidRPr="008A1C45">
        <w:rPr>
          <w:rFonts w:ascii="Arial" w:hAnsi="Arial" w:cs="Arial"/>
        </w:rPr>
        <w:t xml:space="preserve"> </w:t>
      </w:r>
      <w:r w:rsidRPr="008A1C45">
        <w:rPr>
          <w:rFonts w:ascii="Arial" w:hAnsi="Arial" w:cs="Arial"/>
        </w:rPr>
        <w:t>offered a different unit in the property other than the unit they originally occupied before</w:t>
      </w:r>
      <w:r w:rsidR="00E31B13" w:rsidRPr="008A1C45">
        <w:rPr>
          <w:rFonts w:ascii="Arial" w:hAnsi="Arial" w:cs="Arial"/>
        </w:rPr>
        <w:t xml:space="preserve"> </w:t>
      </w:r>
      <w:r w:rsidRPr="008A1C45">
        <w:rPr>
          <w:rFonts w:ascii="Arial" w:hAnsi="Arial" w:cs="Arial"/>
        </w:rPr>
        <w:t>the rehab.</w:t>
      </w:r>
    </w:p>
    <w:p w14:paraId="37240475" w14:textId="77777777" w:rsidR="009C1DFA" w:rsidRPr="008A1C45" w:rsidRDefault="009C1DFA" w:rsidP="00B47955">
      <w:pPr>
        <w:tabs>
          <w:tab w:val="left" w:pos="720"/>
        </w:tabs>
        <w:spacing w:line="240" w:lineRule="auto"/>
        <w:ind w:left="720" w:hanging="360"/>
        <w:jc w:val="both"/>
        <w:rPr>
          <w:rFonts w:ascii="Arial" w:hAnsi="Arial" w:cs="Arial"/>
        </w:rPr>
      </w:pPr>
      <w:r w:rsidRPr="008A1C45">
        <w:rPr>
          <w:rFonts w:ascii="Arial" w:hAnsi="Arial" w:cs="Arial"/>
          <w:b/>
          <w:bCs/>
        </w:rPr>
        <w:t>D.</w:t>
      </w:r>
      <w:r w:rsidR="00B47955">
        <w:rPr>
          <w:rFonts w:ascii="Arial" w:hAnsi="Arial" w:cs="Arial"/>
          <w:b/>
          <w:bCs/>
        </w:rPr>
        <w:tab/>
      </w:r>
      <w:r w:rsidRPr="008A1C45">
        <w:rPr>
          <w:rFonts w:ascii="Arial" w:hAnsi="Arial" w:cs="Arial"/>
        </w:rPr>
        <w:t xml:space="preserve">Continue to provide to our </w:t>
      </w:r>
      <w:r w:rsidR="009B5010" w:rsidRPr="008A1C45">
        <w:rPr>
          <w:rFonts w:ascii="Arial" w:hAnsi="Arial" w:cs="Arial"/>
        </w:rPr>
        <w:t xml:space="preserve">office copies of Tenant Notices, </w:t>
      </w:r>
      <w:r w:rsidR="00290EF6" w:rsidRPr="008A1C45">
        <w:rPr>
          <w:rFonts w:ascii="Arial" w:hAnsi="Arial" w:cs="Arial"/>
        </w:rPr>
        <w:t>“</w:t>
      </w:r>
      <w:r w:rsidR="00C37CA7" w:rsidRPr="008A1C45">
        <w:rPr>
          <w:rFonts w:ascii="Arial" w:hAnsi="Arial" w:cs="Arial"/>
        </w:rPr>
        <w:t>Relocation Form</w:t>
      </w:r>
      <w:r w:rsidR="009B5010" w:rsidRPr="008A1C45">
        <w:rPr>
          <w:rFonts w:ascii="Arial" w:hAnsi="Arial" w:cs="Arial"/>
        </w:rPr>
        <w:t xml:space="preserve"> B”</w:t>
      </w:r>
      <w:r w:rsidRPr="008A1C45">
        <w:rPr>
          <w:rFonts w:ascii="Arial" w:hAnsi="Arial" w:cs="Arial"/>
        </w:rPr>
        <w:t xml:space="preserve"> that</w:t>
      </w:r>
      <w:r w:rsidR="00E31B13" w:rsidRPr="008A1C45">
        <w:rPr>
          <w:rFonts w:ascii="Arial" w:hAnsi="Arial" w:cs="Arial"/>
        </w:rPr>
        <w:t xml:space="preserve"> </w:t>
      </w:r>
      <w:r w:rsidRPr="008A1C45">
        <w:rPr>
          <w:rFonts w:ascii="Arial" w:hAnsi="Arial" w:cs="Arial"/>
        </w:rPr>
        <w:t>have been signed by new tenants moving into the project after the application for</w:t>
      </w:r>
      <w:r w:rsidR="00E31B13" w:rsidRPr="008A1C45">
        <w:rPr>
          <w:rFonts w:ascii="Arial" w:hAnsi="Arial" w:cs="Arial"/>
        </w:rPr>
        <w:t xml:space="preserve"> </w:t>
      </w:r>
      <w:r w:rsidRPr="008A1C45">
        <w:rPr>
          <w:rFonts w:ascii="Arial" w:hAnsi="Arial" w:cs="Arial"/>
        </w:rPr>
        <w:t>funding.</w:t>
      </w:r>
    </w:p>
    <w:p w14:paraId="7BCBBAEA" w14:textId="77777777" w:rsidR="009C1DFA" w:rsidRPr="008A1C45" w:rsidRDefault="009C1DFA" w:rsidP="008A1C45">
      <w:pPr>
        <w:spacing w:line="240" w:lineRule="auto"/>
        <w:ind w:left="720" w:hanging="360"/>
        <w:jc w:val="both"/>
        <w:rPr>
          <w:rFonts w:ascii="Arial" w:hAnsi="Arial" w:cs="Arial"/>
        </w:rPr>
      </w:pPr>
      <w:r w:rsidRPr="008A1C45">
        <w:rPr>
          <w:rFonts w:ascii="Arial" w:hAnsi="Arial" w:cs="Arial"/>
          <w:b/>
          <w:bCs/>
        </w:rPr>
        <w:t xml:space="preserve">E. </w:t>
      </w:r>
      <w:r w:rsidR="00E31B13" w:rsidRPr="008A1C45">
        <w:rPr>
          <w:rFonts w:ascii="Arial" w:hAnsi="Arial" w:cs="Arial"/>
          <w:b/>
          <w:bCs/>
        </w:rPr>
        <w:t xml:space="preserve"> </w:t>
      </w:r>
      <w:r w:rsidRPr="008A1C45">
        <w:rPr>
          <w:rFonts w:ascii="Arial" w:hAnsi="Arial" w:cs="Arial"/>
        </w:rPr>
        <w:t>We also need you to continue to inform and provide us with the required documentation</w:t>
      </w:r>
      <w:r w:rsidR="00E31B13" w:rsidRPr="008A1C45">
        <w:rPr>
          <w:rFonts w:ascii="Arial" w:hAnsi="Arial" w:cs="Arial"/>
        </w:rPr>
        <w:t xml:space="preserve"> </w:t>
      </w:r>
      <w:r w:rsidRPr="008A1C45">
        <w:rPr>
          <w:rFonts w:ascii="Arial" w:hAnsi="Arial" w:cs="Arial"/>
        </w:rPr>
        <w:t>if any tenant becomes “evicted for cause”.</w:t>
      </w:r>
    </w:p>
    <w:p w14:paraId="51CEAEF9" w14:textId="77777777" w:rsidR="009C1DFA" w:rsidRPr="008A1C45" w:rsidRDefault="009C1DFA" w:rsidP="008A1C45">
      <w:pPr>
        <w:spacing w:line="240" w:lineRule="auto"/>
        <w:ind w:left="720" w:hanging="360"/>
        <w:jc w:val="both"/>
        <w:rPr>
          <w:rFonts w:ascii="Arial" w:hAnsi="Arial" w:cs="Arial"/>
        </w:rPr>
      </w:pPr>
      <w:r w:rsidRPr="008A1C45">
        <w:rPr>
          <w:rFonts w:ascii="Arial" w:hAnsi="Arial" w:cs="Arial"/>
          <w:b/>
          <w:bCs/>
        </w:rPr>
        <w:t xml:space="preserve">F. </w:t>
      </w:r>
      <w:r w:rsidR="00E31B13" w:rsidRPr="008A1C45">
        <w:rPr>
          <w:rFonts w:ascii="Arial" w:hAnsi="Arial" w:cs="Arial"/>
          <w:b/>
          <w:bCs/>
        </w:rPr>
        <w:tab/>
      </w:r>
      <w:r w:rsidR="00A51204" w:rsidRPr="008A1C45">
        <w:rPr>
          <w:rFonts w:ascii="Arial" w:hAnsi="Arial" w:cs="Arial"/>
        </w:rPr>
        <w:t>Keep IFA</w:t>
      </w:r>
      <w:r w:rsidRPr="008A1C45">
        <w:rPr>
          <w:rFonts w:ascii="Arial" w:hAnsi="Arial" w:cs="Arial"/>
        </w:rPr>
        <w:t xml:space="preserve"> informed if there are tenants who do not want to cooperate. </w:t>
      </w:r>
      <w:r w:rsidR="009B5010" w:rsidRPr="008A1C45">
        <w:rPr>
          <w:rFonts w:ascii="Arial" w:hAnsi="Arial" w:cs="Arial"/>
        </w:rPr>
        <w:t xml:space="preserve"> </w:t>
      </w:r>
      <w:r w:rsidRPr="008A1C45">
        <w:rPr>
          <w:rFonts w:ascii="Arial" w:hAnsi="Arial" w:cs="Arial"/>
        </w:rPr>
        <w:t>Notify us of</w:t>
      </w:r>
      <w:r w:rsidR="00E31B13" w:rsidRPr="008A1C45">
        <w:rPr>
          <w:rFonts w:ascii="Arial" w:hAnsi="Arial" w:cs="Arial"/>
        </w:rPr>
        <w:t xml:space="preserve"> </w:t>
      </w:r>
      <w:r w:rsidRPr="008A1C45">
        <w:rPr>
          <w:rFonts w:ascii="Arial" w:hAnsi="Arial" w:cs="Arial"/>
        </w:rPr>
        <w:t>any potential problems or hot spots concerning the relocation.</w:t>
      </w:r>
    </w:p>
    <w:p w14:paraId="011B6BFD" w14:textId="77777777" w:rsidR="009C1DFA" w:rsidRPr="008A1C45" w:rsidRDefault="009B5010" w:rsidP="008A1C45">
      <w:pPr>
        <w:spacing w:line="240" w:lineRule="auto"/>
        <w:ind w:left="720" w:hanging="360"/>
        <w:jc w:val="both"/>
        <w:rPr>
          <w:rFonts w:ascii="Arial" w:hAnsi="Arial" w:cs="Arial"/>
        </w:rPr>
      </w:pPr>
      <w:r w:rsidRPr="008A1C45">
        <w:rPr>
          <w:rFonts w:ascii="Arial" w:hAnsi="Arial" w:cs="Arial"/>
          <w:b/>
          <w:bCs/>
        </w:rPr>
        <w:t>G</w:t>
      </w:r>
      <w:r w:rsidR="009C1DFA" w:rsidRPr="008A1C45">
        <w:rPr>
          <w:rFonts w:ascii="Arial" w:hAnsi="Arial" w:cs="Arial"/>
          <w:b/>
          <w:bCs/>
        </w:rPr>
        <w:t xml:space="preserve">. </w:t>
      </w:r>
      <w:r w:rsidR="00E31B13" w:rsidRPr="008A1C45">
        <w:rPr>
          <w:rFonts w:ascii="Arial" w:hAnsi="Arial" w:cs="Arial"/>
          <w:b/>
          <w:bCs/>
        </w:rPr>
        <w:tab/>
      </w:r>
      <w:r w:rsidR="009C1DFA" w:rsidRPr="008A1C45">
        <w:rPr>
          <w:rFonts w:ascii="Arial" w:hAnsi="Arial" w:cs="Arial"/>
        </w:rPr>
        <w:t xml:space="preserve">IFA also wants you to send us </w:t>
      </w:r>
      <w:r w:rsidR="009C1DFA" w:rsidRPr="008A1C45">
        <w:rPr>
          <w:rFonts w:ascii="Arial" w:hAnsi="Arial" w:cs="Arial"/>
          <w:b/>
          <w:bCs/>
        </w:rPr>
        <w:t xml:space="preserve">copies of ALL inspection forms </w:t>
      </w:r>
      <w:r w:rsidR="009C1DFA" w:rsidRPr="008A1C45">
        <w:rPr>
          <w:rFonts w:ascii="Arial" w:hAnsi="Arial" w:cs="Arial"/>
        </w:rPr>
        <w:t>showing that the</w:t>
      </w:r>
      <w:r w:rsidR="00E31B13" w:rsidRPr="008A1C45">
        <w:rPr>
          <w:rFonts w:ascii="Arial" w:hAnsi="Arial" w:cs="Arial"/>
        </w:rPr>
        <w:t xml:space="preserve"> </w:t>
      </w:r>
      <w:r w:rsidR="009C1DFA" w:rsidRPr="008A1C45">
        <w:rPr>
          <w:rFonts w:ascii="Arial" w:hAnsi="Arial" w:cs="Arial"/>
        </w:rPr>
        <w:t>replacement units have passed the HQS inspection standards.</w:t>
      </w:r>
    </w:p>
    <w:p w14:paraId="140A811C" w14:textId="77777777" w:rsidR="009C1DFA" w:rsidRPr="008A1C45" w:rsidRDefault="009C1DFA" w:rsidP="008A1C45">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rPr>
      </w:pPr>
      <w:r w:rsidRPr="008A1C45">
        <w:rPr>
          <w:rFonts w:ascii="Arial" w:hAnsi="Arial" w:cs="Arial"/>
        </w:rPr>
        <w:t xml:space="preserve">If an instance should arise when </w:t>
      </w:r>
      <w:r w:rsidRPr="008A1C45">
        <w:rPr>
          <w:rFonts w:ascii="Arial" w:hAnsi="Arial" w:cs="Arial"/>
          <w:b/>
          <w:bCs/>
        </w:rPr>
        <w:t>low-income tenants were displaced due to the demolition or</w:t>
      </w:r>
      <w:r w:rsidR="00E31B13" w:rsidRPr="008A1C45">
        <w:rPr>
          <w:rFonts w:ascii="Arial" w:hAnsi="Arial" w:cs="Arial"/>
          <w:b/>
          <w:bCs/>
        </w:rPr>
        <w:t xml:space="preserve"> </w:t>
      </w:r>
      <w:r w:rsidRPr="008A1C45">
        <w:rPr>
          <w:rFonts w:ascii="Arial" w:hAnsi="Arial" w:cs="Arial"/>
          <w:b/>
          <w:bCs/>
        </w:rPr>
        <w:t>conversion of low-income units</w:t>
      </w:r>
      <w:r w:rsidRPr="008A1C45">
        <w:rPr>
          <w:rFonts w:ascii="Arial" w:hAnsi="Arial" w:cs="Arial"/>
        </w:rPr>
        <w:t>, more stringent federal restrictions could apply to the relocation</w:t>
      </w:r>
      <w:r w:rsidR="00E31B13" w:rsidRPr="008A1C45">
        <w:rPr>
          <w:rFonts w:ascii="Arial" w:hAnsi="Arial" w:cs="Arial"/>
        </w:rPr>
        <w:t xml:space="preserve"> </w:t>
      </w:r>
      <w:r w:rsidRPr="008A1C45">
        <w:rPr>
          <w:rFonts w:ascii="Arial" w:hAnsi="Arial" w:cs="Arial"/>
        </w:rPr>
        <w:t xml:space="preserve">process. </w:t>
      </w:r>
      <w:r w:rsidR="009B5010" w:rsidRPr="008A1C45">
        <w:rPr>
          <w:rFonts w:ascii="Arial" w:hAnsi="Arial" w:cs="Arial"/>
        </w:rPr>
        <w:t xml:space="preserve"> </w:t>
      </w:r>
      <w:r w:rsidRPr="008A1C45">
        <w:rPr>
          <w:rFonts w:ascii="Arial" w:hAnsi="Arial" w:cs="Arial"/>
        </w:rPr>
        <w:t>This type of action could cause your project to also be subject to compliance with</w:t>
      </w:r>
      <w:r w:rsidR="00E31B13" w:rsidRPr="008A1C45">
        <w:rPr>
          <w:rFonts w:ascii="Arial" w:hAnsi="Arial" w:cs="Arial"/>
        </w:rPr>
        <w:t xml:space="preserve"> </w:t>
      </w:r>
      <w:r w:rsidRPr="008A1C45">
        <w:rPr>
          <w:rFonts w:ascii="Arial" w:hAnsi="Arial" w:cs="Arial"/>
        </w:rPr>
        <w:t>Section 104(d) of the Housing and Community Development Act of 1974.</w:t>
      </w:r>
    </w:p>
    <w:p w14:paraId="7207CB7D" w14:textId="77777777" w:rsidR="009C1DFA" w:rsidRPr="008A1C45" w:rsidRDefault="009C1DFA" w:rsidP="008A1C45">
      <w:pPr>
        <w:pBdr>
          <w:top w:val="single" w:sz="12" w:space="1" w:color="auto"/>
          <w:left w:val="single" w:sz="12" w:space="4" w:color="auto"/>
          <w:bottom w:val="single" w:sz="12" w:space="1" w:color="auto"/>
          <w:right w:val="single" w:sz="12" w:space="4" w:color="auto"/>
        </w:pBdr>
        <w:shd w:val="clear" w:color="auto" w:fill="BFBFBF" w:themeFill="background1" w:themeFillShade="BF"/>
        <w:spacing w:line="240" w:lineRule="auto"/>
        <w:jc w:val="both"/>
        <w:rPr>
          <w:rFonts w:ascii="Arial" w:hAnsi="Arial" w:cs="Arial"/>
        </w:rPr>
      </w:pPr>
      <w:r w:rsidRPr="008A1C45">
        <w:rPr>
          <w:rFonts w:ascii="Arial" w:hAnsi="Arial" w:cs="Arial"/>
        </w:rPr>
        <w:t>IFA must be informed if this situation were to occur</w:t>
      </w:r>
      <w:r w:rsidR="009C150E">
        <w:rPr>
          <w:rFonts w:ascii="Arial" w:hAnsi="Arial" w:cs="Arial"/>
        </w:rPr>
        <w:t>.</w:t>
      </w:r>
    </w:p>
    <w:p w14:paraId="30166838" w14:textId="77777777" w:rsidR="00014B98" w:rsidRPr="008A1C45" w:rsidRDefault="00014B98" w:rsidP="008A1C45">
      <w:pPr>
        <w:spacing w:line="240" w:lineRule="auto"/>
        <w:jc w:val="both"/>
        <w:rPr>
          <w:rFonts w:ascii="Arial" w:hAnsi="Arial" w:cs="Arial"/>
          <w:b/>
          <w:bCs/>
        </w:rPr>
      </w:pPr>
    </w:p>
    <w:p w14:paraId="66A8FA7E" w14:textId="77777777" w:rsidR="00014B98" w:rsidRPr="008A1C45" w:rsidRDefault="00014B98" w:rsidP="008A1C45">
      <w:pPr>
        <w:spacing w:line="240" w:lineRule="auto"/>
        <w:jc w:val="both"/>
        <w:rPr>
          <w:rFonts w:ascii="Arial" w:hAnsi="Arial" w:cs="Arial"/>
          <w:b/>
          <w:bCs/>
        </w:rPr>
      </w:pPr>
    </w:p>
    <w:p w14:paraId="7B9E9EEB" w14:textId="77777777" w:rsidR="00F7270A" w:rsidRPr="008A1C45" w:rsidRDefault="00F7270A" w:rsidP="008A1C45">
      <w:pPr>
        <w:spacing w:line="240" w:lineRule="auto"/>
        <w:jc w:val="both"/>
        <w:rPr>
          <w:rFonts w:ascii="Arial" w:hAnsi="Arial" w:cs="Arial"/>
          <w:b/>
          <w:bCs/>
        </w:rPr>
      </w:pPr>
    </w:p>
    <w:p w14:paraId="0F4393D6" w14:textId="77777777" w:rsidR="00F7270A" w:rsidRPr="008A1C45" w:rsidRDefault="00F7270A" w:rsidP="008A1C45">
      <w:pPr>
        <w:spacing w:line="240" w:lineRule="auto"/>
        <w:jc w:val="both"/>
        <w:rPr>
          <w:rFonts w:ascii="Arial" w:hAnsi="Arial" w:cs="Arial"/>
          <w:b/>
          <w:bCs/>
        </w:rPr>
      </w:pPr>
    </w:p>
    <w:p w14:paraId="2E8B32F6" w14:textId="77777777" w:rsidR="00F7270A" w:rsidRPr="008A1C45" w:rsidRDefault="00F7270A" w:rsidP="00C73D92">
      <w:pPr>
        <w:spacing w:after="0" w:line="240" w:lineRule="auto"/>
        <w:jc w:val="both"/>
        <w:rPr>
          <w:rFonts w:ascii="Arial" w:hAnsi="Arial" w:cs="Arial"/>
          <w:b/>
          <w:bCs/>
        </w:rPr>
      </w:pPr>
    </w:p>
    <w:p w14:paraId="2D2EE661" w14:textId="77777777" w:rsidR="0061557E" w:rsidRPr="008A1C45" w:rsidRDefault="0061557E" w:rsidP="00C73D92">
      <w:pPr>
        <w:spacing w:after="0" w:line="240" w:lineRule="auto"/>
        <w:jc w:val="both"/>
        <w:rPr>
          <w:rFonts w:ascii="Arial" w:hAnsi="Arial" w:cs="Arial"/>
          <w:b/>
          <w:bCs/>
        </w:rPr>
      </w:pPr>
    </w:p>
    <w:p w14:paraId="7B48D700" w14:textId="77777777" w:rsidR="009B5010" w:rsidRPr="008A1C45" w:rsidRDefault="009C1DFA" w:rsidP="00C73D92">
      <w:pPr>
        <w:spacing w:after="0" w:line="240" w:lineRule="auto"/>
        <w:jc w:val="both"/>
        <w:rPr>
          <w:rFonts w:ascii="Arial" w:hAnsi="Arial" w:cs="Arial"/>
          <w:b/>
          <w:bCs/>
        </w:rPr>
      </w:pPr>
      <w:r w:rsidRPr="008A1C45">
        <w:rPr>
          <w:rFonts w:ascii="Arial" w:hAnsi="Arial" w:cs="Arial"/>
          <w:b/>
          <w:bCs/>
        </w:rPr>
        <w:t>If you have questions or need additional information</w:t>
      </w:r>
      <w:r w:rsidR="00E31B13" w:rsidRPr="008A1C45">
        <w:rPr>
          <w:rFonts w:ascii="Arial" w:hAnsi="Arial" w:cs="Arial"/>
          <w:b/>
          <w:bCs/>
        </w:rPr>
        <w:t xml:space="preserve">, </w:t>
      </w:r>
      <w:r w:rsidRPr="008A1C45">
        <w:rPr>
          <w:rFonts w:ascii="Arial" w:hAnsi="Arial" w:cs="Arial"/>
          <w:b/>
          <w:bCs/>
        </w:rPr>
        <w:t>please feel free to contact</w:t>
      </w:r>
      <w:r w:rsidR="009B5010" w:rsidRPr="008A1C45">
        <w:rPr>
          <w:rFonts w:ascii="Arial" w:hAnsi="Arial" w:cs="Arial"/>
          <w:b/>
          <w:bCs/>
        </w:rPr>
        <w:t>:</w:t>
      </w:r>
    </w:p>
    <w:p w14:paraId="346D0AF2" w14:textId="77777777" w:rsidR="00C73D92" w:rsidRDefault="00C73D92" w:rsidP="00C73D92">
      <w:pPr>
        <w:spacing w:after="0" w:line="240" w:lineRule="auto"/>
        <w:jc w:val="both"/>
        <w:rPr>
          <w:rFonts w:ascii="Arial" w:hAnsi="Arial" w:cs="Arial"/>
          <w:b/>
          <w:bCs/>
        </w:rPr>
      </w:pPr>
    </w:p>
    <w:p w14:paraId="5649A7C6" w14:textId="77777777" w:rsidR="009C1DFA" w:rsidRPr="008A1C45" w:rsidRDefault="00C2301F" w:rsidP="00C73D92">
      <w:pPr>
        <w:spacing w:after="0" w:line="240" w:lineRule="auto"/>
        <w:jc w:val="center"/>
        <w:rPr>
          <w:rFonts w:ascii="Arial" w:hAnsi="Arial" w:cs="Arial"/>
          <w:b/>
          <w:bCs/>
        </w:rPr>
      </w:pPr>
      <w:r>
        <w:rPr>
          <w:rFonts w:ascii="Arial" w:hAnsi="Arial" w:cs="Arial"/>
          <w:b/>
          <w:bCs/>
        </w:rPr>
        <w:t>Rita Eble</w:t>
      </w:r>
      <w:r w:rsidR="00290EF6" w:rsidRPr="008A1C45">
        <w:rPr>
          <w:rFonts w:ascii="Arial" w:hAnsi="Arial" w:cs="Arial"/>
          <w:b/>
          <w:bCs/>
        </w:rPr>
        <w:t xml:space="preserve"> - </w:t>
      </w:r>
      <w:r w:rsidR="009C1DFA" w:rsidRPr="008A1C45">
        <w:rPr>
          <w:rFonts w:ascii="Arial" w:hAnsi="Arial" w:cs="Arial"/>
          <w:b/>
          <w:bCs/>
        </w:rPr>
        <w:t xml:space="preserve">HOME Program </w:t>
      </w:r>
      <w:r w:rsidR="00E31B13" w:rsidRPr="008A1C45">
        <w:rPr>
          <w:rFonts w:ascii="Arial" w:hAnsi="Arial" w:cs="Arial"/>
          <w:b/>
          <w:bCs/>
        </w:rPr>
        <w:t>Analyst</w:t>
      </w:r>
    </w:p>
    <w:p w14:paraId="62B64A2B" w14:textId="77777777" w:rsidR="009C1DFA" w:rsidRPr="008A1C45" w:rsidRDefault="00E31B13" w:rsidP="00C73D92">
      <w:pPr>
        <w:spacing w:after="0" w:line="240" w:lineRule="auto"/>
        <w:jc w:val="center"/>
        <w:rPr>
          <w:rFonts w:ascii="Arial" w:hAnsi="Arial" w:cs="Arial"/>
        </w:rPr>
      </w:pPr>
      <w:r w:rsidRPr="008A1C45">
        <w:rPr>
          <w:rFonts w:ascii="Arial" w:hAnsi="Arial" w:cs="Arial"/>
        </w:rPr>
        <w:t>Iowa Finance Authority</w:t>
      </w:r>
    </w:p>
    <w:p w14:paraId="06483B67" w14:textId="0AFDEEE5" w:rsidR="009C1DFA" w:rsidRPr="008A1C45" w:rsidRDefault="009D21D6" w:rsidP="00C73D92">
      <w:pPr>
        <w:spacing w:after="0" w:line="240" w:lineRule="auto"/>
        <w:jc w:val="center"/>
        <w:rPr>
          <w:rFonts w:ascii="Arial" w:hAnsi="Arial" w:cs="Arial"/>
        </w:rPr>
      </w:pPr>
      <w:r>
        <w:rPr>
          <w:rFonts w:ascii="Arial" w:hAnsi="Arial" w:cs="Arial"/>
        </w:rPr>
        <w:t xml:space="preserve">1963 Bell </w:t>
      </w:r>
      <w:r w:rsidR="00E31B13" w:rsidRPr="008A1C45">
        <w:rPr>
          <w:rFonts w:ascii="Arial" w:hAnsi="Arial" w:cs="Arial"/>
        </w:rPr>
        <w:t>Avenue</w:t>
      </w:r>
      <w:r>
        <w:rPr>
          <w:rFonts w:ascii="Arial" w:hAnsi="Arial" w:cs="Arial"/>
        </w:rPr>
        <w:t>, Suite 200</w:t>
      </w:r>
    </w:p>
    <w:p w14:paraId="1C1B817D" w14:textId="452A5182" w:rsidR="009C1DFA" w:rsidRPr="008A1C45" w:rsidRDefault="00E31B13" w:rsidP="00C73D92">
      <w:pPr>
        <w:spacing w:after="0" w:line="240" w:lineRule="auto"/>
        <w:jc w:val="center"/>
        <w:rPr>
          <w:rFonts w:ascii="Arial" w:hAnsi="Arial" w:cs="Arial"/>
        </w:rPr>
      </w:pPr>
      <w:r w:rsidRPr="008A1C45">
        <w:rPr>
          <w:rFonts w:ascii="Arial" w:hAnsi="Arial" w:cs="Arial"/>
        </w:rPr>
        <w:t>Des Moines, IA 50</w:t>
      </w:r>
      <w:r w:rsidR="009D21D6">
        <w:rPr>
          <w:rFonts w:ascii="Arial" w:hAnsi="Arial" w:cs="Arial"/>
        </w:rPr>
        <w:t>15</w:t>
      </w:r>
    </w:p>
    <w:p w14:paraId="66434C2F" w14:textId="27958699" w:rsidR="009C1DFA" w:rsidRPr="008A1C45" w:rsidRDefault="009C1DFA" w:rsidP="00C73D92">
      <w:pPr>
        <w:spacing w:after="0" w:line="240" w:lineRule="auto"/>
        <w:jc w:val="center"/>
        <w:rPr>
          <w:rFonts w:ascii="Arial" w:hAnsi="Arial" w:cs="Arial"/>
        </w:rPr>
      </w:pPr>
      <w:r w:rsidRPr="008A1C45">
        <w:rPr>
          <w:rFonts w:ascii="Arial" w:hAnsi="Arial" w:cs="Arial"/>
        </w:rPr>
        <w:t>Phone: (</w:t>
      </w:r>
      <w:r w:rsidR="00E31B13" w:rsidRPr="008A1C45">
        <w:rPr>
          <w:rFonts w:ascii="Arial" w:hAnsi="Arial" w:cs="Arial"/>
        </w:rPr>
        <w:t xml:space="preserve">515) </w:t>
      </w:r>
      <w:r w:rsidR="00F50A8D" w:rsidRPr="008A1C45">
        <w:rPr>
          <w:rFonts w:ascii="Arial" w:hAnsi="Arial" w:cs="Arial"/>
        </w:rPr>
        <w:t>725-49</w:t>
      </w:r>
      <w:r w:rsidR="009D21D6">
        <w:rPr>
          <w:rFonts w:ascii="Arial" w:hAnsi="Arial" w:cs="Arial"/>
        </w:rPr>
        <w:t>81</w:t>
      </w:r>
    </w:p>
    <w:p w14:paraId="3ECE949F" w14:textId="77777777" w:rsidR="009C1DFA" w:rsidRPr="008A1C45" w:rsidRDefault="009C1DFA" w:rsidP="00C73D92">
      <w:pPr>
        <w:spacing w:after="0" w:line="240" w:lineRule="auto"/>
        <w:jc w:val="center"/>
        <w:rPr>
          <w:rFonts w:ascii="Arial" w:hAnsi="Arial" w:cs="Arial"/>
        </w:rPr>
      </w:pPr>
      <w:r w:rsidRPr="008A1C45">
        <w:rPr>
          <w:rFonts w:ascii="Arial" w:hAnsi="Arial" w:cs="Arial"/>
        </w:rPr>
        <w:t>Fax: (</w:t>
      </w:r>
      <w:r w:rsidR="00E31B13" w:rsidRPr="008A1C45">
        <w:rPr>
          <w:rFonts w:ascii="Arial" w:hAnsi="Arial" w:cs="Arial"/>
        </w:rPr>
        <w:t>515) 725-4901</w:t>
      </w:r>
    </w:p>
    <w:p w14:paraId="162860AB" w14:textId="70374DB7" w:rsidR="00290EF6" w:rsidRPr="008A1C45" w:rsidRDefault="009C1DFA" w:rsidP="00C73D92">
      <w:pPr>
        <w:spacing w:after="0" w:line="240" w:lineRule="auto"/>
        <w:jc w:val="center"/>
        <w:rPr>
          <w:rStyle w:val="Hyperlink"/>
          <w:rFonts w:ascii="Arial" w:hAnsi="Arial" w:cs="Arial"/>
        </w:rPr>
      </w:pPr>
      <w:r w:rsidRPr="008A1C45">
        <w:rPr>
          <w:rFonts w:ascii="Arial" w:hAnsi="Arial" w:cs="Arial"/>
        </w:rPr>
        <w:t xml:space="preserve">Email: </w:t>
      </w:r>
      <w:r w:rsidR="00C2301F">
        <w:rPr>
          <w:rFonts w:ascii="Arial" w:hAnsi="Arial" w:cs="Arial"/>
        </w:rPr>
        <w:t>Rita.Eble@iowa</w:t>
      </w:r>
      <w:r w:rsidR="009D21D6">
        <w:rPr>
          <w:rFonts w:ascii="Arial" w:hAnsi="Arial" w:cs="Arial"/>
        </w:rPr>
        <w:t>finance.com</w:t>
      </w:r>
      <w:bookmarkStart w:id="0" w:name="_GoBack"/>
      <w:bookmarkEnd w:id="0"/>
    </w:p>
    <w:p w14:paraId="26114FD9" w14:textId="77777777" w:rsidR="00E75F9B" w:rsidRPr="008A1C45" w:rsidRDefault="00E75F9B" w:rsidP="008A1C45">
      <w:pPr>
        <w:spacing w:line="240" w:lineRule="auto"/>
        <w:jc w:val="both"/>
        <w:rPr>
          <w:rFonts w:ascii="Arial" w:hAnsi="Arial" w:cs="Arial"/>
        </w:rPr>
      </w:pPr>
    </w:p>
    <w:sectPr w:rsidR="00E75F9B" w:rsidRPr="008A1C45" w:rsidSect="00AF1470">
      <w:footerReference w:type="default" r:id="rId9"/>
      <w:pgSz w:w="12240" w:h="15840"/>
      <w:pgMar w:top="720" w:right="1440" w:bottom="432"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36FE" w14:textId="77777777" w:rsidR="00D629C1" w:rsidRDefault="00D629C1" w:rsidP="00D54B40">
      <w:pPr>
        <w:spacing w:after="0" w:line="240" w:lineRule="auto"/>
      </w:pPr>
      <w:r>
        <w:separator/>
      </w:r>
    </w:p>
  </w:endnote>
  <w:endnote w:type="continuationSeparator" w:id="0">
    <w:p w14:paraId="0A487A4D" w14:textId="77777777" w:rsidR="00D629C1" w:rsidRDefault="00D629C1" w:rsidP="00D5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09095"/>
      <w:docPartObj>
        <w:docPartGallery w:val="Page Numbers (Bottom of Page)"/>
        <w:docPartUnique/>
      </w:docPartObj>
    </w:sdtPr>
    <w:sdtEndPr>
      <w:rPr>
        <w:noProof/>
      </w:rPr>
    </w:sdtEndPr>
    <w:sdtContent>
      <w:p w14:paraId="289D6D50" w14:textId="77777777" w:rsidR="00AF1470" w:rsidRDefault="00AF1470">
        <w:pPr>
          <w:pStyle w:val="Footer"/>
          <w:jc w:val="center"/>
        </w:pPr>
        <w:r>
          <w:t>-</w:t>
        </w:r>
        <w:r>
          <w:fldChar w:fldCharType="begin"/>
        </w:r>
        <w:r>
          <w:instrText xml:space="preserve"> PAGE   \* MERGEFORMAT </w:instrText>
        </w:r>
        <w:r>
          <w:fldChar w:fldCharType="separate"/>
        </w:r>
        <w:r w:rsidR="00622043">
          <w:rPr>
            <w:noProof/>
          </w:rPr>
          <w:t>28</w:t>
        </w:r>
        <w:r>
          <w:rPr>
            <w:noProof/>
          </w:rPr>
          <w:fldChar w:fldCharType="end"/>
        </w:r>
        <w:r>
          <w:rPr>
            <w:noProof/>
          </w:rPr>
          <w:t>-</w:t>
        </w:r>
      </w:p>
    </w:sdtContent>
  </w:sdt>
  <w:p w14:paraId="3A774CFC" w14:textId="77777777" w:rsidR="00AF1470" w:rsidRDefault="00AF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E209" w14:textId="77777777" w:rsidR="00D629C1" w:rsidRDefault="00D629C1" w:rsidP="00D54B40">
      <w:pPr>
        <w:spacing w:after="0" w:line="240" w:lineRule="auto"/>
      </w:pPr>
      <w:r>
        <w:separator/>
      </w:r>
    </w:p>
  </w:footnote>
  <w:footnote w:type="continuationSeparator" w:id="0">
    <w:p w14:paraId="487B6997" w14:textId="77777777" w:rsidR="00D629C1" w:rsidRDefault="00D629C1" w:rsidP="00D5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39F"/>
    <w:multiLevelType w:val="hybridMultilevel"/>
    <w:tmpl w:val="E78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688E"/>
    <w:multiLevelType w:val="hybridMultilevel"/>
    <w:tmpl w:val="E77ACF5E"/>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919A2"/>
    <w:multiLevelType w:val="hybridMultilevel"/>
    <w:tmpl w:val="17DCA3D6"/>
    <w:lvl w:ilvl="0" w:tplc="04090001">
      <w:start w:val="1"/>
      <w:numFmt w:val="bullet"/>
      <w:lvlText w:val=""/>
      <w:lvlJc w:val="left"/>
      <w:pPr>
        <w:ind w:left="720" w:hanging="360"/>
      </w:pPr>
      <w:rPr>
        <w:rFonts w:ascii="Symbol" w:hAnsi="Symbol" w:hint="default"/>
      </w:rPr>
    </w:lvl>
    <w:lvl w:ilvl="1" w:tplc="9DC62B94">
      <w:start w:val="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743"/>
    <w:multiLevelType w:val="hybridMultilevel"/>
    <w:tmpl w:val="F728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56B2"/>
    <w:multiLevelType w:val="hybridMultilevel"/>
    <w:tmpl w:val="C2A82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375CF"/>
    <w:multiLevelType w:val="hybridMultilevel"/>
    <w:tmpl w:val="4A843428"/>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D762E6"/>
    <w:multiLevelType w:val="hybridMultilevel"/>
    <w:tmpl w:val="DFDECB10"/>
    <w:lvl w:ilvl="0" w:tplc="E2A42C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F759D"/>
    <w:multiLevelType w:val="hybridMultilevel"/>
    <w:tmpl w:val="F43AD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A307C"/>
    <w:multiLevelType w:val="hybridMultilevel"/>
    <w:tmpl w:val="EFC05984"/>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6A5E0A"/>
    <w:multiLevelType w:val="hybridMultilevel"/>
    <w:tmpl w:val="B6C2A2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77037B"/>
    <w:multiLevelType w:val="hybridMultilevel"/>
    <w:tmpl w:val="6BB8F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7627F2"/>
    <w:multiLevelType w:val="hybridMultilevel"/>
    <w:tmpl w:val="325EA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80215B"/>
    <w:multiLevelType w:val="hybridMultilevel"/>
    <w:tmpl w:val="282E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10215"/>
    <w:multiLevelType w:val="hybridMultilevel"/>
    <w:tmpl w:val="FCBC5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622E3"/>
    <w:multiLevelType w:val="hybridMultilevel"/>
    <w:tmpl w:val="DC7E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12A8C"/>
    <w:multiLevelType w:val="hybridMultilevel"/>
    <w:tmpl w:val="57A027B8"/>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231F5"/>
    <w:multiLevelType w:val="hybridMultilevel"/>
    <w:tmpl w:val="535EBE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1117B5"/>
    <w:multiLevelType w:val="hybridMultilevel"/>
    <w:tmpl w:val="A9F24E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964384"/>
    <w:multiLevelType w:val="hybridMultilevel"/>
    <w:tmpl w:val="1B004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57C87"/>
    <w:multiLevelType w:val="hybridMultilevel"/>
    <w:tmpl w:val="3AA6619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E7B70"/>
    <w:multiLevelType w:val="hybridMultilevel"/>
    <w:tmpl w:val="AE3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73B13"/>
    <w:multiLevelType w:val="hybridMultilevel"/>
    <w:tmpl w:val="25A0D0A6"/>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285B77"/>
    <w:multiLevelType w:val="hybridMultilevel"/>
    <w:tmpl w:val="01964766"/>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EF29EF"/>
    <w:multiLevelType w:val="hybridMultilevel"/>
    <w:tmpl w:val="B4BE5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B2C9C"/>
    <w:multiLevelType w:val="hybridMultilevel"/>
    <w:tmpl w:val="3AF8B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B34AE4"/>
    <w:multiLevelType w:val="hybridMultilevel"/>
    <w:tmpl w:val="A46E8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84996"/>
    <w:multiLevelType w:val="hybridMultilevel"/>
    <w:tmpl w:val="963E49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1E6AE9"/>
    <w:multiLevelType w:val="hybridMultilevel"/>
    <w:tmpl w:val="C84E0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42B7B"/>
    <w:multiLevelType w:val="hybridMultilevel"/>
    <w:tmpl w:val="A768B198"/>
    <w:lvl w:ilvl="0" w:tplc="04090011">
      <w:start w:val="1"/>
      <w:numFmt w:val="decimal"/>
      <w:lvlText w:val="%1)"/>
      <w:lvlJc w:val="left"/>
      <w:pPr>
        <w:ind w:left="1080" w:hanging="360"/>
      </w:pPr>
      <w:rPr>
        <w:rFonts w:hint="default"/>
      </w:rPr>
    </w:lvl>
    <w:lvl w:ilvl="1" w:tplc="889C4A1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E87C2F"/>
    <w:multiLevelType w:val="hybridMultilevel"/>
    <w:tmpl w:val="62C6C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2BB4564"/>
    <w:multiLevelType w:val="hybridMultilevel"/>
    <w:tmpl w:val="51E4F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E40309"/>
    <w:multiLevelType w:val="hybridMultilevel"/>
    <w:tmpl w:val="036CA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C3985"/>
    <w:multiLevelType w:val="hybridMultilevel"/>
    <w:tmpl w:val="100E5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6B182B"/>
    <w:multiLevelType w:val="hybridMultilevel"/>
    <w:tmpl w:val="3274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F050E1"/>
    <w:multiLevelType w:val="hybridMultilevel"/>
    <w:tmpl w:val="4B9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307632"/>
    <w:multiLevelType w:val="hybridMultilevel"/>
    <w:tmpl w:val="26F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410B6F"/>
    <w:multiLevelType w:val="hybridMultilevel"/>
    <w:tmpl w:val="833AAFB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497C5243"/>
    <w:multiLevelType w:val="hybridMultilevel"/>
    <w:tmpl w:val="79729646"/>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99814EE"/>
    <w:multiLevelType w:val="hybridMultilevel"/>
    <w:tmpl w:val="34BC5EAA"/>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E8C0B31"/>
    <w:multiLevelType w:val="hybridMultilevel"/>
    <w:tmpl w:val="2E32B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D04F1E"/>
    <w:multiLevelType w:val="hybridMultilevel"/>
    <w:tmpl w:val="ABFA3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C33159"/>
    <w:multiLevelType w:val="hybridMultilevel"/>
    <w:tmpl w:val="D01697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16A039F"/>
    <w:multiLevelType w:val="hybridMultilevel"/>
    <w:tmpl w:val="B7DAB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893E35"/>
    <w:multiLevelType w:val="hybridMultilevel"/>
    <w:tmpl w:val="E29C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6279F4"/>
    <w:multiLevelType w:val="hybridMultilevel"/>
    <w:tmpl w:val="F40AC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65703B5"/>
    <w:multiLevelType w:val="hybridMultilevel"/>
    <w:tmpl w:val="5AB67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7145806"/>
    <w:multiLevelType w:val="hybridMultilevel"/>
    <w:tmpl w:val="BC9A071C"/>
    <w:lvl w:ilvl="0" w:tplc="9DC62B9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8667C09"/>
    <w:multiLevelType w:val="hybridMultilevel"/>
    <w:tmpl w:val="FC76F9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8BA204C"/>
    <w:multiLevelType w:val="hybridMultilevel"/>
    <w:tmpl w:val="282EFA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CEF06EF"/>
    <w:multiLevelType w:val="multilevel"/>
    <w:tmpl w:val="A61E7ED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DF97227"/>
    <w:multiLevelType w:val="hybridMultilevel"/>
    <w:tmpl w:val="D5C80070"/>
    <w:lvl w:ilvl="0" w:tplc="9DC62B9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274FB5"/>
    <w:multiLevelType w:val="hybridMultilevel"/>
    <w:tmpl w:val="AEA81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DC72D6"/>
    <w:multiLevelType w:val="hybridMultilevel"/>
    <w:tmpl w:val="6D06FF36"/>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10122D"/>
    <w:multiLevelType w:val="hybridMultilevel"/>
    <w:tmpl w:val="8CCA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D35ACB"/>
    <w:multiLevelType w:val="hybridMultilevel"/>
    <w:tmpl w:val="D9647A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91F1118"/>
    <w:multiLevelType w:val="hybridMultilevel"/>
    <w:tmpl w:val="DFE84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B6660D"/>
    <w:multiLevelType w:val="hybridMultilevel"/>
    <w:tmpl w:val="73C8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523914"/>
    <w:multiLevelType w:val="hybridMultilevel"/>
    <w:tmpl w:val="9524F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662AD0"/>
    <w:multiLevelType w:val="hybridMultilevel"/>
    <w:tmpl w:val="7D0C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0B6B7E"/>
    <w:multiLevelType w:val="hybridMultilevel"/>
    <w:tmpl w:val="F328F0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6450F7C"/>
    <w:multiLevelType w:val="hybridMultilevel"/>
    <w:tmpl w:val="32BE1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4E662F"/>
    <w:multiLevelType w:val="hybridMultilevel"/>
    <w:tmpl w:val="736A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921900"/>
    <w:multiLevelType w:val="hybridMultilevel"/>
    <w:tmpl w:val="28D6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5559FB"/>
    <w:multiLevelType w:val="hybridMultilevel"/>
    <w:tmpl w:val="4628ED42"/>
    <w:lvl w:ilvl="0" w:tplc="9DC62B94">
      <w:start w:val="4"/>
      <w:numFmt w:val="bullet"/>
      <w:lvlText w:val="•"/>
      <w:lvlJc w:val="left"/>
      <w:pPr>
        <w:ind w:left="720" w:hanging="360"/>
      </w:pPr>
      <w:rPr>
        <w:rFonts w:ascii="Calibri" w:eastAsiaTheme="minorHAnsi" w:hAnsi="Calibri" w:cs="Calibri" w:hint="default"/>
      </w:rPr>
    </w:lvl>
    <w:lvl w:ilvl="1" w:tplc="9DC62B94">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A92C66"/>
    <w:multiLevelType w:val="hybridMultilevel"/>
    <w:tmpl w:val="3252C3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2E7469"/>
    <w:multiLevelType w:val="hybridMultilevel"/>
    <w:tmpl w:val="ECE0F7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BAF28FB"/>
    <w:multiLevelType w:val="hybridMultilevel"/>
    <w:tmpl w:val="739A4E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7E3C0973"/>
    <w:multiLevelType w:val="hybridMultilevel"/>
    <w:tmpl w:val="C20A86FA"/>
    <w:lvl w:ilvl="0" w:tplc="9DC62B9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54"/>
  </w:num>
  <w:num w:numId="4">
    <w:abstractNumId w:val="33"/>
  </w:num>
  <w:num w:numId="5">
    <w:abstractNumId w:val="10"/>
  </w:num>
  <w:num w:numId="6">
    <w:abstractNumId w:val="57"/>
  </w:num>
  <w:num w:numId="7">
    <w:abstractNumId w:val="3"/>
  </w:num>
  <w:num w:numId="8">
    <w:abstractNumId w:val="14"/>
  </w:num>
  <w:num w:numId="9">
    <w:abstractNumId w:val="29"/>
  </w:num>
  <w:num w:numId="10">
    <w:abstractNumId w:val="55"/>
  </w:num>
  <w:num w:numId="11">
    <w:abstractNumId w:val="37"/>
  </w:num>
  <w:num w:numId="12">
    <w:abstractNumId w:val="19"/>
  </w:num>
  <w:num w:numId="13">
    <w:abstractNumId w:val="20"/>
  </w:num>
  <w:num w:numId="14">
    <w:abstractNumId w:val="58"/>
  </w:num>
  <w:num w:numId="15">
    <w:abstractNumId w:val="7"/>
  </w:num>
  <w:num w:numId="16">
    <w:abstractNumId w:val="30"/>
  </w:num>
  <w:num w:numId="17">
    <w:abstractNumId w:val="67"/>
  </w:num>
  <w:num w:numId="18">
    <w:abstractNumId w:val="32"/>
  </w:num>
  <w:num w:numId="19">
    <w:abstractNumId w:val="24"/>
  </w:num>
  <w:num w:numId="20">
    <w:abstractNumId w:val="4"/>
  </w:num>
  <w:num w:numId="21">
    <w:abstractNumId w:val="41"/>
  </w:num>
  <w:num w:numId="22">
    <w:abstractNumId w:val="65"/>
  </w:num>
  <w:num w:numId="23">
    <w:abstractNumId w:val="11"/>
  </w:num>
  <w:num w:numId="24">
    <w:abstractNumId w:val="21"/>
  </w:num>
  <w:num w:numId="25">
    <w:abstractNumId w:val="63"/>
  </w:num>
  <w:num w:numId="26">
    <w:abstractNumId w:val="2"/>
  </w:num>
  <w:num w:numId="27">
    <w:abstractNumId w:val="35"/>
  </w:num>
  <w:num w:numId="28">
    <w:abstractNumId w:val="12"/>
  </w:num>
  <w:num w:numId="29">
    <w:abstractNumId w:val="62"/>
  </w:num>
  <w:num w:numId="30">
    <w:abstractNumId w:val="44"/>
  </w:num>
  <w:num w:numId="31">
    <w:abstractNumId w:val="36"/>
  </w:num>
  <w:num w:numId="32">
    <w:abstractNumId w:val="13"/>
  </w:num>
  <w:num w:numId="33">
    <w:abstractNumId w:val="0"/>
  </w:num>
  <w:num w:numId="34">
    <w:abstractNumId w:val="45"/>
  </w:num>
  <w:num w:numId="35">
    <w:abstractNumId w:val="64"/>
  </w:num>
  <w:num w:numId="36">
    <w:abstractNumId w:val="40"/>
  </w:num>
  <w:num w:numId="37">
    <w:abstractNumId w:val="43"/>
  </w:num>
  <w:num w:numId="38">
    <w:abstractNumId w:val="25"/>
  </w:num>
  <w:num w:numId="39">
    <w:abstractNumId w:val="26"/>
  </w:num>
  <w:num w:numId="40">
    <w:abstractNumId w:val="5"/>
  </w:num>
  <w:num w:numId="41">
    <w:abstractNumId w:val="27"/>
  </w:num>
  <w:num w:numId="42">
    <w:abstractNumId w:val="68"/>
  </w:num>
  <w:num w:numId="43">
    <w:abstractNumId w:val="49"/>
  </w:num>
  <w:num w:numId="44">
    <w:abstractNumId w:val="52"/>
  </w:num>
  <w:num w:numId="45">
    <w:abstractNumId w:val="47"/>
  </w:num>
  <w:num w:numId="46">
    <w:abstractNumId w:val="42"/>
  </w:num>
  <w:num w:numId="47">
    <w:abstractNumId w:val="17"/>
  </w:num>
  <w:num w:numId="48">
    <w:abstractNumId w:val="50"/>
  </w:num>
  <w:num w:numId="49">
    <w:abstractNumId w:val="51"/>
  </w:num>
  <w:num w:numId="50">
    <w:abstractNumId w:val="46"/>
  </w:num>
  <w:num w:numId="51">
    <w:abstractNumId w:val="60"/>
  </w:num>
  <w:num w:numId="52">
    <w:abstractNumId w:val="15"/>
  </w:num>
  <w:num w:numId="53">
    <w:abstractNumId w:val="56"/>
  </w:num>
  <w:num w:numId="54">
    <w:abstractNumId w:val="28"/>
  </w:num>
  <w:num w:numId="55">
    <w:abstractNumId w:val="53"/>
  </w:num>
  <w:num w:numId="56">
    <w:abstractNumId w:val="66"/>
  </w:num>
  <w:num w:numId="57">
    <w:abstractNumId w:val="38"/>
  </w:num>
  <w:num w:numId="58">
    <w:abstractNumId w:val="48"/>
  </w:num>
  <w:num w:numId="59">
    <w:abstractNumId w:val="22"/>
  </w:num>
  <w:num w:numId="60">
    <w:abstractNumId w:val="31"/>
  </w:num>
  <w:num w:numId="61">
    <w:abstractNumId w:val="23"/>
  </w:num>
  <w:num w:numId="62">
    <w:abstractNumId w:val="18"/>
  </w:num>
  <w:num w:numId="63">
    <w:abstractNumId w:val="8"/>
  </w:num>
  <w:num w:numId="64">
    <w:abstractNumId w:val="9"/>
  </w:num>
  <w:num w:numId="65">
    <w:abstractNumId w:val="59"/>
  </w:num>
  <w:num w:numId="66">
    <w:abstractNumId w:val="1"/>
  </w:num>
  <w:num w:numId="67">
    <w:abstractNumId w:val="61"/>
  </w:num>
  <w:num w:numId="68">
    <w:abstractNumId w:val="39"/>
  </w:num>
  <w:num w:numId="69">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FA"/>
    <w:rsid w:val="00014B98"/>
    <w:rsid w:val="000362E9"/>
    <w:rsid w:val="000604C0"/>
    <w:rsid w:val="00063CFC"/>
    <w:rsid w:val="0008681E"/>
    <w:rsid w:val="00096EC1"/>
    <w:rsid w:val="000C0F45"/>
    <w:rsid w:val="000E2BF5"/>
    <w:rsid w:val="000F2C23"/>
    <w:rsid w:val="0012092A"/>
    <w:rsid w:val="001328E3"/>
    <w:rsid w:val="00135440"/>
    <w:rsid w:val="001453F7"/>
    <w:rsid w:val="00157606"/>
    <w:rsid w:val="00167852"/>
    <w:rsid w:val="001928C9"/>
    <w:rsid w:val="00194025"/>
    <w:rsid w:val="001A67F6"/>
    <w:rsid w:val="001C548B"/>
    <w:rsid w:val="001E086B"/>
    <w:rsid w:val="001E5F63"/>
    <w:rsid w:val="001F1064"/>
    <w:rsid w:val="001F3D96"/>
    <w:rsid w:val="00213E2C"/>
    <w:rsid w:val="00223E4B"/>
    <w:rsid w:val="00224F95"/>
    <w:rsid w:val="0024120B"/>
    <w:rsid w:val="00265488"/>
    <w:rsid w:val="0026690B"/>
    <w:rsid w:val="00290504"/>
    <w:rsid w:val="00290EF6"/>
    <w:rsid w:val="002A4208"/>
    <w:rsid w:val="002C66A6"/>
    <w:rsid w:val="002F4302"/>
    <w:rsid w:val="00311DDB"/>
    <w:rsid w:val="00334EA5"/>
    <w:rsid w:val="003431BD"/>
    <w:rsid w:val="00354DFD"/>
    <w:rsid w:val="00396114"/>
    <w:rsid w:val="003E4692"/>
    <w:rsid w:val="003E5EEB"/>
    <w:rsid w:val="003F1178"/>
    <w:rsid w:val="004200C0"/>
    <w:rsid w:val="0042568E"/>
    <w:rsid w:val="0043079F"/>
    <w:rsid w:val="00441A07"/>
    <w:rsid w:val="00442E25"/>
    <w:rsid w:val="00466B77"/>
    <w:rsid w:val="004813B7"/>
    <w:rsid w:val="004A012C"/>
    <w:rsid w:val="004A013D"/>
    <w:rsid w:val="004B71BD"/>
    <w:rsid w:val="004C725C"/>
    <w:rsid w:val="004D07D9"/>
    <w:rsid w:val="004D5623"/>
    <w:rsid w:val="00517DF9"/>
    <w:rsid w:val="00533EDE"/>
    <w:rsid w:val="005832D3"/>
    <w:rsid w:val="005870E2"/>
    <w:rsid w:val="0059706B"/>
    <w:rsid w:val="005A2DE2"/>
    <w:rsid w:val="005B64F8"/>
    <w:rsid w:val="005E171D"/>
    <w:rsid w:val="005F709A"/>
    <w:rsid w:val="0060318E"/>
    <w:rsid w:val="0060495B"/>
    <w:rsid w:val="0061557E"/>
    <w:rsid w:val="00622043"/>
    <w:rsid w:val="0063207E"/>
    <w:rsid w:val="0065566F"/>
    <w:rsid w:val="0068236E"/>
    <w:rsid w:val="006861D3"/>
    <w:rsid w:val="00695886"/>
    <w:rsid w:val="006A552C"/>
    <w:rsid w:val="006B70A5"/>
    <w:rsid w:val="006F4046"/>
    <w:rsid w:val="007025DF"/>
    <w:rsid w:val="00760E35"/>
    <w:rsid w:val="007738F8"/>
    <w:rsid w:val="00775ACB"/>
    <w:rsid w:val="00791D04"/>
    <w:rsid w:val="0079772E"/>
    <w:rsid w:val="007B1055"/>
    <w:rsid w:val="007E4BDA"/>
    <w:rsid w:val="00801492"/>
    <w:rsid w:val="00833413"/>
    <w:rsid w:val="008378B5"/>
    <w:rsid w:val="00845AFD"/>
    <w:rsid w:val="00887604"/>
    <w:rsid w:val="008A1C45"/>
    <w:rsid w:val="008A2551"/>
    <w:rsid w:val="008A3053"/>
    <w:rsid w:val="008B5548"/>
    <w:rsid w:val="008E1569"/>
    <w:rsid w:val="008E2EA3"/>
    <w:rsid w:val="008F117B"/>
    <w:rsid w:val="008F14C7"/>
    <w:rsid w:val="009106D5"/>
    <w:rsid w:val="00911A7E"/>
    <w:rsid w:val="009258B0"/>
    <w:rsid w:val="00950642"/>
    <w:rsid w:val="00960537"/>
    <w:rsid w:val="009961C4"/>
    <w:rsid w:val="00996DA2"/>
    <w:rsid w:val="009B5010"/>
    <w:rsid w:val="009C150E"/>
    <w:rsid w:val="009C1DFA"/>
    <w:rsid w:val="009C754E"/>
    <w:rsid w:val="009D21D6"/>
    <w:rsid w:val="009F2512"/>
    <w:rsid w:val="00A33009"/>
    <w:rsid w:val="00A351C5"/>
    <w:rsid w:val="00A51204"/>
    <w:rsid w:val="00A5440F"/>
    <w:rsid w:val="00AA5E4C"/>
    <w:rsid w:val="00AB7034"/>
    <w:rsid w:val="00AC73D2"/>
    <w:rsid w:val="00AD2EE7"/>
    <w:rsid w:val="00AD3D84"/>
    <w:rsid w:val="00AF1470"/>
    <w:rsid w:val="00B06341"/>
    <w:rsid w:val="00B47955"/>
    <w:rsid w:val="00B56E54"/>
    <w:rsid w:val="00B618C8"/>
    <w:rsid w:val="00B63CF5"/>
    <w:rsid w:val="00B77F0B"/>
    <w:rsid w:val="00B8047D"/>
    <w:rsid w:val="00BA0668"/>
    <w:rsid w:val="00BA6B27"/>
    <w:rsid w:val="00BB5230"/>
    <w:rsid w:val="00BB70DE"/>
    <w:rsid w:val="00BC4023"/>
    <w:rsid w:val="00BD41D0"/>
    <w:rsid w:val="00BF25BB"/>
    <w:rsid w:val="00BF7479"/>
    <w:rsid w:val="00C171FD"/>
    <w:rsid w:val="00C2301F"/>
    <w:rsid w:val="00C37CA7"/>
    <w:rsid w:val="00C535BA"/>
    <w:rsid w:val="00C73D92"/>
    <w:rsid w:val="00C818A6"/>
    <w:rsid w:val="00C8609F"/>
    <w:rsid w:val="00CB2CF9"/>
    <w:rsid w:val="00CC034A"/>
    <w:rsid w:val="00CD0412"/>
    <w:rsid w:val="00CF00AB"/>
    <w:rsid w:val="00CF3A4D"/>
    <w:rsid w:val="00D44463"/>
    <w:rsid w:val="00D54812"/>
    <w:rsid w:val="00D54B40"/>
    <w:rsid w:val="00D5636C"/>
    <w:rsid w:val="00D629C1"/>
    <w:rsid w:val="00D81857"/>
    <w:rsid w:val="00D96980"/>
    <w:rsid w:val="00DA23DF"/>
    <w:rsid w:val="00DA2CBD"/>
    <w:rsid w:val="00DA60BA"/>
    <w:rsid w:val="00DB1FCF"/>
    <w:rsid w:val="00DD125F"/>
    <w:rsid w:val="00DE26B9"/>
    <w:rsid w:val="00DF3E54"/>
    <w:rsid w:val="00E05A8C"/>
    <w:rsid w:val="00E202EA"/>
    <w:rsid w:val="00E318A4"/>
    <w:rsid w:val="00E31B13"/>
    <w:rsid w:val="00E42386"/>
    <w:rsid w:val="00E653D8"/>
    <w:rsid w:val="00E66583"/>
    <w:rsid w:val="00E67441"/>
    <w:rsid w:val="00E67CD1"/>
    <w:rsid w:val="00E75F9B"/>
    <w:rsid w:val="00F25550"/>
    <w:rsid w:val="00F44B1F"/>
    <w:rsid w:val="00F50A8D"/>
    <w:rsid w:val="00F5191A"/>
    <w:rsid w:val="00F7270A"/>
    <w:rsid w:val="00F81E94"/>
    <w:rsid w:val="00FC190E"/>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9155"/>
  <w15:docId w15:val="{198ACE17-D92E-4476-A9D1-0344C8E3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F45"/>
    <w:rPr>
      <w:sz w:val="16"/>
      <w:szCs w:val="16"/>
    </w:rPr>
  </w:style>
  <w:style w:type="paragraph" w:styleId="CommentText">
    <w:name w:val="annotation text"/>
    <w:basedOn w:val="Normal"/>
    <w:link w:val="CommentTextChar"/>
    <w:uiPriority w:val="99"/>
    <w:semiHidden/>
    <w:unhideWhenUsed/>
    <w:rsid w:val="000C0F45"/>
    <w:pPr>
      <w:spacing w:line="240" w:lineRule="auto"/>
    </w:pPr>
    <w:rPr>
      <w:sz w:val="20"/>
      <w:szCs w:val="20"/>
    </w:rPr>
  </w:style>
  <w:style w:type="character" w:customStyle="1" w:styleId="CommentTextChar">
    <w:name w:val="Comment Text Char"/>
    <w:basedOn w:val="DefaultParagraphFont"/>
    <w:link w:val="CommentText"/>
    <w:uiPriority w:val="99"/>
    <w:semiHidden/>
    <w:rsid w:val="000C0F45"/>
    <w:rPr>
      <w:sz w:val="20"/>
      <w:szCs w:val="20"/>
    </w:rPr>
  </w:style>
  <w:style w:type="paragraph" w:styleId="CommentSubject">
    <w:name w:val="annotation subject"/>
    <w:basedOn w:val="CommentText"/>
    <w:next w:val="CommentText"/>
    <w:link w:val="CommentSubjectChar"/>
    <w:uiPriority w:val="99"/>
    <w:semiHidden/>
    <w:unhideWhenUsed/>
    <w:rsid w:val="000C0F45"/>
    <w:rPr>
      <w:b/>
      <w:bCs/>
    </w:rPr>
  </w:style>
  <w:style w:type="character" w:customStyle="1" w:styleId="CommentSubjectChar">
    <w:name w:val="Comment Subject Char"/>
    <w:basedOn w:val="CommentTextChar"/>
    <w:link w:val="CommentSubject"/>
    <w:uiPriority w:val="99"/>
    <w:semiHidden/>
    <w:rsid w:val="000C0F45"/>
    <w:rPr>
      <w:b/>
      <w:bCs/>
      <w:sz w:val="20"/>
      <w:szCs w:val="20"/>
    </w:rPr>
  </w:style>
  <w:style w:type="paragraph" w:styleId="BalloonText">
    <w:name w:val="Balloon Text"/>
    <w:basedOn w:val="Normal"/>
    <w:link w:val="BalloonTextChar"/>
    <w:uiPriority w:val="99"/>
    <w:semiHidden/>
    <w:unhideWhenUsed/>
    <w:rsid w:val="000C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45"/>
    <w:rPr>
      <w:rFonts w:ascii="Tahoma" w:hAnsi="Tahoma" w:cs="Tahoma"/>
      <w:sz w:val="16"/>
      <w:szCs w:val="16"/>
    </w:rPr>
  </w:style>
  <w:style w:type="paragraph" w:styleId="ListParagraph">
    <w:name w:val="List Paragraph"/>
    <w:basedOn w:val="Normal"/>
    <w:uiPriority w:val="34"/>
    <w:qFormat/>
    <w:rsid w:val="000C0F45"/>
    <w:pPr>
      <w:ind w:left="720"/>
      <w:contextualSpacing/>
    </w:pPr>
  </w:style>
  <w:style w:type="character" w:styleId="Hyperlink">
    <w:name w:val="Hyperlink"/>
    <w:basedOn w:val="DefaultParagraphFont"/>
    <w:uiPriority w:val="99"/>
    <w:unhideWhenUsed/>
    <w:rsid w:val="000C0F45"/>
    <w:rPr>
      <w:color w:val="0000FF" w:themeColor="hyperlink"/>
      <w:u w:val="single"/>
    </w:rPr>
  </w:style>
  <w:style w:type="character" w:styleId="FollowedHyperlink">
    <w:name w:val="FollowedHyperlink"/>
    <w:basedOn w:val="DefaultParagraphFont"/>
    <w:uiPriority w:val="99"/>
    <w:semiHidden/>
    <w:unhideWhenUsed/>
    <w:rsid w:val="00E202EA"/>
    <w:rPr>
      <w:color w:val="800080" w:themeColor="followedHyperlink"/>
      <w:u w:val="single"/>
    </w:rPr>
  </w:style>
  <w:style w:type="paragraph" w:styleId="Header">
    <w:name w:val="header"/>
    <w:basedOn w:val="Normal"/>
    <w:link w:val="HeaderChar"/>
    <w:uiPriority w:val="99"/>
    <w:unhideWhenUsed/>
    <w:rsid w:val="00D5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40"/>
  </w:style>
  <w:style w:type="paragraph" w:styleId="Footer">
    <w:name w:val="footer"/>
    <w:basedOn w:val="Normal"/>
    <w:link w:val="FooterChar"/>
    <w:uiPriority w:val="99"/>
    <w:unhideWhenUsed/>
    <w:rsid w:val="00D5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Reloc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11586</Words>
  <Characters>66044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Jerry [IFA]</dc:creator>
  <cp:lastModifiedBy>Connie Bryant</cp:lastModifiedBy>
  <cp:revision>3</cp:revision>
  <cp:lastPrinted>2011-06-15T16:05:00Z</cp:lastPrinted>
  <dcterms:created xsi:type="dcterms:W3CDTF">2018-11-09T17:21:00Z</dcterms:created>
  <dcterms:modified xsi:type="dcterms:W3CDTF">2019-08-29T19:15:00Z</dcterms:modified>
</cp:coreProperties>
</file>