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5F56C3F5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DRAFT </w:t>
      </w:r>
      <w:r w:rsidR="000160FF">
        <w:rPr>
          <w:b/>
          <w:u w:val="single"/>
        </w:rPr>
        <w:t>MINUTES</w:t>
      </w:r>
    </w:p>
    <w:p w14:paraId="41DDA963" w14:textId="695BEF01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F35D61" w:rsidRPr="0037439C">
        <w:t>Ma</w:t>
      </w:r>
      <w:r w:rsidR="00145D2C">
        <w:t>y 15,</w:t>
      </w:r>
      <w:r w:rsidR="00D914A3">
        <w:t xml:space="preserve"> 2020</w:t>
      </w:r>
      <w:r w:rsidR="00F65617">
        <w:t>,</w:t>
      </w:r>
      <w:r w:rsidR="00D914A3">
        <w:t xml:space="preserve"> 10:00 a.m. – 12:00 p.m.</w:t>
      </w:r>
    </w:p>
    <w:p w14:paraId="58D318A5" w14:textId="4AFF7314" w:rsidR="00D914A3" w:rsidRPr="00F03F5A" w:rsidRDefault="00D914A3" w:rsidP="00145D2C">
      <w:pPr>
        <w:spacing w:after="0" w:line="240" w:lineRule="auto"/>
        <w:jc w:val="center"/>
      </w:pPr>
      <w:r>
        <w:t>Location:</w:t>
      </w:r>
      <w:r w:rsidRPr="001A77E5">
        <w:t xml:space="preserve"> </w:t>
      </w:r>
      <w:r w:rsidR="00145D2C" w:rsidRPr="00F03F5A">
        <w:rPr>
          <w:u w:val="single"/>
        </w:rPr>
        <w:t>VIRTUAL</w:t>
      </w:r>
      <w:r w:rsidRPr="00F03F5A">
        <w:t xml:space="preserve">: </w:t>
      </w:r>
    </w:p>
    <w:p w14:paraId="53D8E071" w14:textId="3AAF198E" w:rsidR="00CE3C77" w:rsidRDefault="001137E4" w:rsidP="00CE3C77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CE3C77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1F5FD65B" w14:textId="6A7434C6" w:rsidR="00CE3C77" w:rsidRDefault="001137E4" w:rsidP="00CE3C77">
      <w:pPr>
        <w:spacing w:after="0"/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anchor=" " w:tgtFrame="_blank" w:history="1">
        <w:r w:rsidR="00CE3C77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</w:p>
    <w:p w14:paraId="736403FB" w14:textId="0719881E" w:rsidR="00CE3C77" w:rsidRDefault="00CE3C77" w:rsidP="00CE3C77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250 407 295#</w:t>
      </w:r>
    </w:p>
    <w:p w14:paraId="752AC058" w14:textId="77777777" w:rsidR="00CE3C77" w:rsidRDefault="00CE3C77" w:rsidP="00145D2C">
      <w:pPr>
        <w:spacing w:after="0" w:line="240" w:lineRule="auto"/>
        <w:jc w:val="center"/>
      </w:pPr>
    </w:p>
    <w:p w14:paraId="0BF353FE" w14:textId="03AF0F0D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9" w:history="1">
        <w:r w:rsidR="00632101">
          <w:rPr>
            <w:rStyle w:val="Hyperlink"/>
          </w:rPr>
          <w:t>http://www.iowafinanceauthority.gov/Public/Pages/PC46LN13</w:t>
        </w:r>
      </w:hyperlink>
    </w:p>
    <w:p w14:paraId="6DE11FB7" w14:textId="77777777" w:rsidR="00632101" w:rsidRDefault="00632101" w:rsidP="00632101">
      <w:pPr>
        <w:spacing w:after="0" w:line="240" w:lineRule="auto"/>
      </w:pPr>
    </w:p>
    <w:p w14:paraId="4391C843" w14:textId="75271513" w:rsidR="00D914A3" w:rsidRPr="00F03F5A" w:rsidRDefault="00D914A3" w:rsidP="00F03F5A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>articipants self-report</w:t>
      </w:r>
      <w:r w:rsidR="00F03F5A">
        <w:rPr>
          <w:rFonts w:cs="Times New Roman"/>
          <w:i/>
          <w:color w:val="222222"/>
        </w:rPr>
        <w:t>ed</w:t>
      </w:r>
      <w:r w:rsidRPr="00332ED5">
        <w:rPr>
          <w:rFonts w:cs="Times New Roman"/>
          <w:i/>
          <w:color w:val="222222"/>
        </w:rPr>
        <w:t xml:space="preserve"> attendance through a shared Google Sheet. </w:t>
      </w:r>
      <w:hyperlink r:id="rId10" w:history="1">
        <w:r w:rsidR="00F03F5A" w:rsidRPr="00E5427B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1EA86E84" w:rsidR="00904F1E" w:rsidRPr="000160FF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BBEC938" w:rsidR="00D914A3" w:rsidRPr="000160FF" w:rsidRDefault="000160FF" w:rsidP="006C410E">
      <w:pPr>
        <w:pStyle w:val="ListParagraph"/>
        <w:numPr>
          <w:ilvl w:val="1"/>
          <w:numId w:val="2"/>
        </w:numPr>
        <w:spacing w:after="0" w:line="240" w:lineRule="auto"/>
      </w:pPr>
      <w:r w:rsidRPr="000160FF">
        <w:rPr>
          <w:bCs/>
        </w:rPr>
        <w:t xml:space="preserve">Chair Karin Ford opened the meeting at 10:00 a.m. The call took place over Teams, with no introductions necessary. Quorum was achieved by 10:10 a.m. </w:t>
      </w:r>
    </w:p>
    <w:p w14:paraId="613A5F94" w14:textId="77777777" w:rsidR="000160FF" w:rsidRPr="00904F1E" w:rsidRDefault="000160FF" w:rsidP="000160FF">
      <w:pPr>
        <w:pStyle w:val="ListParagraph"/>
        <w:spacing w:after="0" w:line="240" w:lineRule="auto"/>
        <w:ind w:left="1080"/>
      </w:pPr>
    </w:p>
    <w:p w14:paraId="7CCCF562" w14:textId="0E50A7BE" w:rsid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473FD819" w14:textId="7E5771CA" w:rsidR="00696165" w:rsidRPr="000160FF" w:rsidRDefault="000160FF" w:rsidP="00696165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Motion: </w:t>
      </w:r>
      <w:r w:rsidR="00696165" w:rsidRPr="000160FF">
        <w:rPr>
          <w:bCs/>
          <w:iCs/>
        </w:rPr>
        <w:t>Dennis</w:t>
      </w:r>
    </w:p>
    <w:p w14:paraId="4CA0F1A8" w14:textId="62F0F4B4" w:rsidR="00696165" w:rsidRPr="000160FF" w:rsidRDefault="00696165" w:rsidP="00696165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 w:rsidRPr="000160FF">
        <w:rPr>
          <w:bCs/>
          <w:iCs/>
        </w:rPr>
        <w:t>Second: Hope</w:t>
      </w:r>
    </w:p>
    <w:p w14:paraId="50E89A4C" w14:textId="6ADD551E" w:rsidR="00696165" w:rsidRPr="000160FF" w:rsidRDefault="000160FF" w:rsidP="00696165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>
        <w:rPr>
          <w:bCs/>
          <w:iCs/>
        </w:rPr>
        <w:t>Unanimously approved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3724C282" w:rsid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E3C77">
        <w:rPr>
          <w:b/>
        </w:rPr>
        <w:t xml:space="preserve"> March 27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1846CFF8" w14:textId="7779AAD8" w:rsidR="000160FF" w:rsidRPr="000160FF" w:rsidRDefault="000160FF" w:rsidP="000160FF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0160FF">
        <w:rPr>
          <w:bCs/>
        </w:rPr>
        <w:t>Motion: Tim</w:t>
      </w:r>
    </w:p>
    <w:p w14:paraId="119C18CF" w14:textId="5D76A725" w:rsidR="000160FF" w:rsidRPr="000160FF" w:rsidRDefault="000160FF" w:rsidP="000160FF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0160FF">
        <w:rPr>
          <w:bCs/>
        </w:rPr>
        <w:t>Second: Gary</w:t>
      </w:r>
    </w:p>
    <w:p w14:paraId="2BF71D65" w14:textId="64AC0628" w:rsidR="000160FF" w:rsidRPr="000160FF" w:rsidRDefault="000160FF" w:rsidP="000160FF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0160FF">
        <w:rPr>
          <w:bCs/>
        </w:rPr>
        <w:t>Unanimously approved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3A6757DE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0CF5327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359E2905" w14:textId="48FA6702" w:rsidR="000160FF" w:rsidRPr="000160FF" w:rsidRDefault="001137E4" w:rsidP="000160FF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>
        <w:rPr>
          <w:bCs/>
        </w:rPr>
        <w:t>The committee m</w:t>
      </w:r>
      <w:r w:rsidR="000160FF" w:rsidRPr="000160FF">
        <w:rPr>
          <w:bCs/>
        </w:rPr>
        <w:t xml:space="preserve">et in April. Not a lot to report; </w:t>
      </w:r>
      <w:r>
        <w:rPr>
          <w:bCs/>
        </w:rPr>
        <w:t xml:space="preserve">there </w:t>
      </w:r>
      <w:r w:rsidR="000160FF" w:rsidRPr="000160FF">
        <w:rPr>
          <w:bCs/>
        </w:rPr>
        <w:t xml:space="preserve">was some discussion about </w:t>
      </w:r>
      <w:r w:rsidR="000160FF">
        <w:rPr>
          <w:bCs/>
        </w:rPr>
        <w:t xml:space="preserve">funding and about general disaster response. </w:t>
      </w:r>
      <w:r>
        <w:rPr>
          <w:bCs/>
        </w:rPr>
        <w:t xml:space="preserve">Amber provided an update on some of the funding available through the CARES Act. 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352F46E9" w:rsidR="00B03F4F" w:rsidRPr="000160FF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14:paraId="71C01E66" w14:textId="711B2FDD" w:rsidR="000160FF" w:rsidRPr="00D32C57" w:rsidRDefault="000160FF" w:rsidP="000160FF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Ashley thanked Karin for her time chairing the Council over the past two years. The Committee met on May 12</w:t>
      </w:r>
      <w:r w:rsidRPr="00D32C57">
        <w:rPr>
          <w:bCs/>
          <w:vertAlign w:val="superscript"/>
        </w:rPr>
        <w:t>th</w:t>
      </w:r>
      <w:r w:rsidRPr="00D32C57">
        <w:rPr>
          <w:bCs/>
        </w:rPr>
        <w:t xml:space="preserve"> to discuss terms ending, recommended reappointments, and new recommended members. </w:t>
      </w:r>
    </w:p>
    <w:p w14:paraId="41DF0D9F" w14:textId="77777777" w:rsidR="00F03F5A" w:rsidRDefault="00D32C57" w:rsidP="000160FF">
      <w:pPr>
        <w:pStyle w:val="ListParagraph"/>
        <w:numPr>
          <w:ilvl w:val="2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 xml:space="preserve">Motion from committee: </w:t>
      </w:r>
    </w:p>
    <w:p w14:paraId="6A83927E" w14:textId="581BE9A4" w:rsidR="00D32C57" w:rsidRPr="00D32C57" w:rsidRDefault="00D32C57" w:rsidP="00F03F5A">
      <w:pPr>
        <w:pStyle w:val="ListParagraph"/>
        <w:numPr>
          <w:ilvl w:val="3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 xml:space="preserve">Current members that reapplied and that are recommended for reappointment: </w:t>
      </w:r>
    </w:p>
    <w:p w14:paraId="3B0827BF" w14:textId="2ACBE100" w:rsidR="000160FF" w:rsidRPr="00D32C57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David Binner</w:t>
      </w:r>
    </w:p>
    <w:p w14:paraId="35918A35" w14:textId="38F2F394" w:rsidR="000160FF" w:rsidRPr="00D32C57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Dennis Lau</w:t>
      </w:r>
      <w:r w:rsidR="00D32C57" w:rsidRPr="00D32C57">
        <w:rPr>
          <w:bCs/>
        </w:rPr>
        <w:t>terbach</w:t>
      </w:r>
    </w:p>
    <w:p w14:paraId="1631D039" w14:textId="69972EE5" w:rsidR="000160FF" w:rsidRPr="00D32C57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Hope Metheny</w:t>
      </w:r>
    </w:p>
    <w:p w14:paraId="2ABD1002" w14:textId="069FD225" w:rsidR="000160FF" w:rsidRPr="00D32C57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Jodi</w:t>
      </w:r>
      <w:r w:rsidR="00D32C57" w:rsidRPr="00D32C57">
        <w:rPr>
          <w:bCs/>
        </w:rPr>
        <w:t xml:space="preserve"> Royal-Goodwin</w:t>
      </w:r>
    </w:p>
    <w:p w14:paraId="04AE4F77" w14:textId="32A3D17C" w:rsidR="000160FF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Gary Wickering</w:t>
      </w:r>
    </w:p>
    <w:p w14:paraId="51A84482" w14:textId="15149080" w:rsidR="00F03F5A" w:rsidRDefault="00F03F5A" w:rsidP="00F03F5A">
      <w:pPr>
        <w:pStyle w:val="ListParagraph"/>
        <w:numPr>
          <w:ilvl w:val="3"/>
          <w:numId w:val="16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New applicants recommended for appointment: </w:t>
      </w:r>
    </w:p>
    <w:p w14:paraId="3E3DD60D" w14:textId="127A5AAB" w:rsidR="000160FF" w:rsidRPr="00F03F5A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F03F5A">
        <w:rPr>
          <w:bCs/>
        </w:rPr>
        <w:t>Cody Cra</w:t>
      </w:r>
      <w:r w:rsidR="00D32C57" w:rsidRPr="00F03F5A">
        <w:rPr>
          <w:bCs/>
        </w:rPr>
        <w:t>wford</w:t>
      </w:r>
    </w:p>
    <w:p w14:paraId="34E6934D" w14:textId="37D821DE" w:rsidR="000160FF" w:rsidRPr="00D32C57" w:rsidRDefault="000160FF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 xml:space="preserve">Tim Wilson </w:t>
      </w:r>
      <w:r w:rsidR="00D32C57" w:rsidRPr="00D32C57">
        <w:rPr>
          <w:bCs/>
        </w:rPr>
        <w:t>(different from current member; from Marshalltown)</w:t>
      </w:r>
    </w:p>
    <w:p w14:paraId="21F7B3ED" w14:textId="141404A2" w:rsidR="000160FF" w:rsidRPr="00D32C57" w:rsidRDefault="00D32C57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 xml:space="preserve">Shawn </w:t>
      </w:r>
      <w:proofErr w:type="spellStart"/>
      <w:r w:rsidRPr="00D32C57">
        <w:rPr>
          <w:bCs/>
        </w:rPr>
        <w:t>Garrington</w:t>
      </w:r>
      <w:proofErr w:type="spellEnd"/>
    </w:p>
    <w:p w14:paraId="15FB4F03" w14:textId="018F04F6" w:rsidR="00D32C57" w:rsidRPr="00D32C57" w:rsidRDefault="00D32C57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 xml:space="preserve">Stefanie </w:t>
      </w:r>
      <w:proofErr w:type="spellStart"/>
      <w:r w:rsidRPr="00D32C57">
        <w:rPr>
          <w:bCs/>
        </w:rPr>
        <w:t>Munsterman</w:t>
      </w:r>
      <w:proofErr w:type="spellEnd"/>
      <w:r w:rsidRPr="00D32C57">
        <w:rPr>
          <w:bCs/>
        </w:rPr>
        <w:t>-Scriven</w:t>
      </w:r>
    </w:p>
    <w:p w14:paraId="3BA38361" w14:textId="76A0D006" w:rsidR="00D32C57" w:rsidRPr="00D32C57" w:rsidRDefault="00D32C57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Amy Peterson</w:t>
      </w:r>
    </w:p>
    <w:p w14:paraId="12595FAF" w14:textId="789A7232" w:rsidR="00D32C57" w:rsidRPr="00D32C57" w:rsidRDefault="00D32C57" w:rsidP="00F03F5A">
      <w:pPr>
        <w:pStyle w:val="ListParagraph"/>
        <w:numPr>
          <w:ilvl w:val="4"/>
          <w:numId w:val="16"/>
        </w:numPr>
        <w:spacing w:after="0" w:line="240" w:lineRule="auto"/>
        <w:rPr>
          <w:bCs/>
        </w:rPr>
      </w:pPr>
      <w:r w:rsidRPr="00D32C57">
        <w:rPr>
          <w:bCs/>
        </w:rPr>
        <w:t>L</w:t>
      </w:r>
      <w:r w:rsidR="00F03F5A">
        <w:rPr>
          <w:bCs/>
        </w:rPr>
        <w:t>atifah Faisal</w:t>
      </w:r>
    </w:p>
    <w:p w14:paraId="0B825CD0" w14:textId="631D090A" w:rsidR="00D32C57" w:rsidRPr="00F03F5A" w:rsidRDefault="00D32C57" w:rsidP="00F03F5A">
      <w:pPr>
        <w:pStyle w:val="ListParagraph"/>
        <w:numPr>
          <w:ilvl w:val="2"/>
          <w:numId w:val="16"/>
        </w:numPr>
        <w:spacing w:after="0" w:line="240" w:lineRule="auto"/>
        <w:rPr>
          <w:bCs/>
        </w:rPr>
      </w:pPr>
      <w:r w:rsidRPr="00F03F5A">
        <w:rPr>
          <w:bCs/>
        </w:rPr>
        <w:t>Unanimously approved</w:t>
      </w:r>
    </w:p>
    <w:p w14:paraId="5ACDE2CE" w14:textId="36EBA1EA" w:rsidR="00D32C57" w:rsidRDefault="00D32C57" w:rsidP="00D32C57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Ashley also noted we need a state representative for the vice-chair position on the Council. </w:t>
      </w:r>
    </w:p>
    <w:p w14:paraId="08AF60CF" w14:textId="6F7C914C" w:rsidR="00D32C57" w:rsidRDefault="00D32C57" w:rsidP="00D32C57">
      <w:pPr>
        <w:pStyle w:val="ListParagraph"/>
        <w:numPr>
          <w:ilvl w:val="2"/>
          <w:numId w:val="16"/>
        </w:numPr>
        <w:spacing w:after="0" w:line="240" w:lineRule="auto"/>
        <w:rPr>
          <w:bCs/>
        </w:rPr>
      </w:pPr>
      <w:r>
        <w:rPr>
          <w:bCs/>
        </w:rPr>
        <w:t>Motion</w:t>
      </w:r>
      <w:r w:rsidR="00F03F5A">
        <w:rPr>
          <w:bCs/>
        </w:rPr>
        <w:t xml:space="preserve"> from Ashley</w:t>
      </w:r>
      <w:r>
        <w:rPr>
          <w:bCs/>
        </w:rPr>
        <w:t>: Recommending Dax Oberreuter for this position.</w:t>
      </w:r>
    </w:p>
    <w:p w14:paraId="136A9D40" w14:textId="5F8005C9" w:rsidR="00D32C57" w:rsidRDefault="00D32C57" w:rsidP="00D32C57">
      <w:pPr>
        <w:pStyle w:val="ListParagraph"/>
        <w:numPr>
          <w:ilvl w:val="2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Second: </w:t>
      </w:r>
      <w:r w:rsidR="00F03F5A">
        <w:rPr>
          <w:bCs/>
        </w:rPr>
        <w:t xml:space="preserve">Karin </w:t>
      </w:r>
    </w:p>
    <w:p w14:paraId="1663C843" w14:textId="28AB1815" w:rsidR="00F03F5A" w:rsidRPr="00D32C57" w:rsidRDefault="00F03F5A" w:rsidP="00D32C57">
      <w:pPr>
        <w:pStyle w:val="ListParagraph"/>
        <w:numPr>
          <w:ilvl w:val="2"/>
          <w:numId w:val="16"/>
        </w:numPr>
        <w:spacing w:after="0" w:line="240" w:lineRule="auto"/>
        <w:rPr>
          <w:bCs/>
        </w:rPr>
      </w:pPr>
      <w:r>
        <w:rPr>
          <w:bCs/>
        </w:rPr>
        <w:t>Unanimously approved</w:t>
      </w:r>
    </w:p>
    <w:p w14:paraId="534A3BAF" w14:textId="77777777" w:rsidR="00F35D61" w:rsidRPr="00D32C57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66AEF79B" w14:textId="2EA039B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53D2E85D" w14:textId="2947D1BA" w:rsidR="008D17BA" w:rsidRDefault="008D17BA" w:rsidP="008D17BA">
      <w:pPr>
        <w:pStyle w:val="ListParagraph"/>
        <w:numPr>
          <w:ilvl w:val="1"/>
          <w:numId w:val="16"/>
        </w:numPr>
        <w:spacing w:line="240" w:lineRule="auto"/>
      </w:pPr>
      <w:r>
        <w:t>See provided written report.</w:t>
      </w:r>
    </w:p>
    <w:p w14:paraId="06904B90" w14:textId="58544705" w:rsidR="00F03F5A" w:rsidRDefault="00F03F5A" w:rsidP="00F03F5A">
      <w:pPr>
        <w:pStyle w:val="ListParagraph"/>
        <w:numPr>
          <w:ilvl w:val="1"/>
          <w:numId w:val="16"/>
        </w:numPr>
        <w:spacing w:line="240" w:lineRule="auto"/>
      </w:pPr>
      <w:r>
        <w:t>Dennis provided an overview of some of the recent activities of the new Continuum of Care (</w:t>
      </w:r>
      <w:proofErr w:type="spellStart"/>
      <w:r>
        <w:t>CoC</w:t>
      </w:r>
      <w:proofErr w:type="spellEnd"/>
      <w:r>
        <w:t xml:space="preserve">) Board. A new </w:t>
      </w:r>
      <w:r w:rsidR="002A0E03">
        <w:t xml:space="preserve">governance </w:t>
      </w:r>
      <w:r>
        <w:t xml:space="preserve">charter was approved. The upcoming </w:t>
      </w:r>
      <w:proofErr w:type="spellStart"/>
      <w:r>
        <w:t>CoC</w:t>
      </w:r>
      <w:proofErr w:type="spellEnd"/>
      <w:r>
        <w:t xml:space="preserve"> competition was discussed. The future of the </w:t>
      </w:r>
      <w:proofErr w:type="spellStart"/>
      <w:r>
        <w:t>CoC</w:t>
      </w:r>
      <w:proofErr w:type="spellEnd"/>
      <w:r>
        <w:t xml:space="preserve"> Committee was discussed. </w:t>
      </w:r>
      <w:r w:rsidR="002A0E03">
        <w:t xml:space="preserve">Amber noted that HUD released the scoring details and feedback from last year’s competition. 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4263F78B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7C598EC4" w14:textId="54BE2C6A" w:rsidR="002A0E03" w:rsidRDefault="002A0E03" w:rsidP="002A0E03">
      <w:pPr>
        <w:pStyle w:val="ListParagraph"/>
        <w:numPr>
          <w:ilvl w:val="1"/>
          <w:numId w:val="16"/>
        </w:numPr>
        <w:spacing w:line="240" w:lineRule="auto"/>
      </w:pPr>
      <w:r>
        <w:t xml:space="preserve">The committee met last month. They updated policies and procedures in response to Covid-19. A focus has been getting people out of shelters and into non-congregate shelter or housing. Meeting again next Tuesday. The new vice-chair of the committee will be Hope Metheny. The new staff person leading Coordinated Entry with the Institute for Community Alliances in the Balance of State will be Cassandra Kramer. 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34355D50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7E499F60" w14:textId="032E9D85" w:rsidR="002A0E03" w:rsidRPr="002A0E03" w:rsidRDefault="002A0E03" w:rsidP="002A0E03">
      <w:pPr>
        <w:pStyle w:val="ListParagraph"/>
        <w:numPr>
          <w:ilvl w:val="1"/>
          <w:numId w:val="16"/>
        </w:numPr>
        <w:spacing w:line="240" w:lineRule="auto"/>
        <w:rPr>
          <w:bCs/>
          <w:i/>
        </w:rPr>
      </w:pPr>
      <w:r w:rsidRPr="002A0E03">
        <w:rPr>
          <w:bCs/>
        </w:rPr>
        <w:t xml:space="preserve">David sent note this morning that he is unable to join the meeting today. Karin noted the committee has not met since the last Council meeting. 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2E5DA0E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58F2907D" w14:textId="38184C2E" w:rsidR="002A0E03" w:rsidRPr="002A0E03" w:rsidRDefault="002A0E03" w:rsidP="002A0E03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2A0E03">
        <w:rPr>
          <w:bCs/>
        </w:rPr>
        <w:t>Committee has not met. Crissy will be reaching out to folks to convene a meeting</w:t>
      </w:r>
      <w:r>
        <w:rPr>
          <w:bCs/>
        </w:rPr>
        <w:t xml:space="preserve"> soon</w:t>
      </w:r>
      <w:r w:rsidRPr="002A0E03">
        <w:rPr>
          <w:bCs/>
        </w:rPr>
        <w:t>. Looking to draft a letter recommending</w:t>
      </w:r>
      <w:r>
        <w:rPr>
          <w:bCs/>
        </w:rPr>
        <w:t xml:space="preserve"> to state leaders that</w:t>
      </w:r>
      <w:r w:rsidRPr="002A0E03">
        <w:rPr>
          <w:bCs/>
        </w:rPr>
        <w:t xml:space="preserve"> the Coordinated Entry system be considered for any new eviction prevention funding opportunities. </w:t>
      </w:r>
      <w:r>
        <w:rPr>
          <w:bCs/>
        </w:rPr>
        <w:t xml:space="preserve">May also coordinate through the </w:t>
      </w:r>
      <w:proofErr w:type="spellStart"/>
      <w:r>
        <w:rPr>
          <w:bCs/>
        </w:rPr>
        <w:t>CoC</w:t>
      </w:r>
      <w:proofErr w:type="spellEnd"/>
      <w:r>
        <w:rPr>
          <w:bCs/>
        </w:rPr>
        <w:t xml:space="preserve"> Board. Karin volunteered to also join this effort. 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182D611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A63EB0">
        <w:rPr>
          <w:i/>
        </w:rPr>
        <w:t>Tim Wilson</w:t>
      </w:r>
      <w:r w:rsidRPr="001B3CA1">
        <w:t>)</w:t>
      </w:r>
    </w:p>
    <w:p w14:paraId="1FF1C9E8" w14:textId="6C869F28" w:rsidR="008D17BA" w:rsidRDefault="002A0E03" w:rsidP="008D17BA">
      <w:pPr>
        <w:pStyle w:val="ListParagraph"/>
        <w:numPr>
          <w:ilvl w:val="1"/>
          <w:numId w:val="16"/>
        </w:numPr>
        <w:spacing w:line="240" w:lineRule="auto"/>
      </w:pPr>
      <w:r>
        <w:t xml:space="preserve">Has not met recently, but will meet next on </w:t>
      </w:r>
      <w:r w:rsidR="008D17BA">
        <w:t>June 8, 2020, 9:00 a.m.</w:t>
      </w:r>
      <w:r>
        <w:t xml:space="preserve"> Contact Tim if interested in participating with </w:t>
      </w:r>
      <w:r w:rsidR="001137E4">
        <w:t xml:space="preserve">the </w:t>
      </w:r>
      <w:r>
        <w:t xml:space="preserve">committee. 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1EC14049" w14:textId="2D5962C1" w:rsidR="0037439C" w:rsidRPr="002A0E03" w:rsidRDefault="0037439C" w:rsidP="003743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lastRenderedPageBreak/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592E3E9C" w14:textId="2C028ECD" w:rsidR="002A0E03" w:rsidRPr="002A0E03" w:rsidRDefault="002A0E03" w:rsidP="00C1752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2A0E03">
        <w:rPr>
          <w:bCs/>
        </w:rPr>
        <w:t xml:space="preserve">ICA is finalizing their </w:t>
      </w:r>
      <w:r>
        <w:rPr>
          <w:bCs/>
        </w:rPr>
        <w:t xml:space="preserve">data from the </w:t>
      </w:r>
      <w:r w:rsidRPr="002A0E03">
        <w:rPr>
          <w:bCs/>
        </w:rPr>
        <w:t xml:space="preserve">recent 2020 Point in Time </w:t>
      </w:r>
      <w:r>
        <w:rPr>
          <w:bCs/>
        </w:rPr>
        <w:t>Count</w:t>
      </w:r>
      <w:r w:rsidRPr="002A0E03">
        <w:rPr>
          <w:bCs/>
        </w:rPr>
        <w:t xml:space="preserve">. </w:t>
      </w:r>
      <w:r>
        <w:rPr>
          <w:bCs/>
        </w:rPr>
        <w:t xml:space="preserve">HUD delayed the deadline to submit this report. ICA has been focused on Covid-19 response efforts as well as working on analysis projects for new funding. Also continuing training as normal; training is entirely online. They have also been hiring for the new </w:t>
      </w:r>
      <w:proofErr w:type="spellStart"/>
      <w:r>
        <w:rPr>
          <w:bCs/>
        </w:rPr>
        <w:t>CoC</w:t>
      </w:r>
      <w:proofErr w:type="spellEnd"/>
      <w:r>
        <w:rPr>
          <w:bCs/>
        </w:rPr>
        <w:t xml:space="preserve"> Board. May also have additional new staff soon for additional HMIS needs for new special projects; currently staff capacity is stretched. </w:t>
      </w:r>
    </w:p>
    <w:p w14:paraId="2DE3FF2E" w14:textId="77777777" w:rsidR="0037439C" w:rsidRDefault="0037439C" w:rsidP="0037439C">
      <w:pPr>
        <w:pStyle w:val="ListParagraph"/>
        <w:spacing w:after="0" w:line="240" w:lineRule="auto"/>
        <w:rPr>
          <w:b/>
        </w:rPr>
      </w:pPr>
    </w:p>
    <w:p w14:paraId="6D9A0BA4" w14:textId="66D5BCA2" w:rsidR="00716F95" w:rsidRDefault="004B31BC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Information &amp; Updates</w:t>
      </w:r>
    </w:p>
    <w:p w14:paraId="30B27E13" w14:textId="6AAACFEC" w:rsidR="008D17BA" w:rsidRDefault="002A0E03" w:rsidP="00C1752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Courtney provided an update on n</w:t>
      </w:r>
      <w:r w:rsidR="008D17BA">
        <w:t xml:space="preserve">ew bi-monthly calls hosted by </w:t>
      </w:r>
      <w:r>
        <w:t xml:space="preserve">the </w:t>
      </w:r>
      <w:r w:rsidR="008D17BA">
        <w:t>Institute for Community Alliances for providers.</w:t>
      </w:r>
      <w:r>
        <w:t xml:space="preserve"> The first call was held on Wednesday this week, to discuss new Covid-19 partnerships. Calls will be the second and fourth Wednesdays of each month at 9:00 a.m. </w:t>
      </w:r>
      <w:r w:rsidR="00C1752C">
        <w:t xml:space="preserve">Minutes are available by reaching out directly to Courtney or Jessica Bleile; in the future, these may be available on a new website for the Balance of State </w:t>
      </w:r>
      <w:proofErr w:type="spellStart"/>
      <w:r w:rsidR="00C1752C">
        <w:t>CoC</w:t>
      </w:r>
      <w:proofErr w:type="spellEnd"/>
      <w:r w:rsidR="00C1752C">
        <w:t xml:space="preserve"> (once this is created). </w:t>
      </w:r>
    </w:p>
    <w:p w14:paraId="1F9124D2" w14:textId="77777777" w:rsidR="00716F95" w:rsidRPr="008D17BA" w:rsidRDefault="00716F95" w:rsidP="008D17BA">
      <w:pPr>
        <w:spacing w:after="0" w:line="240" w:lineRule="auto"/>
        <w:rPr>
          <w:bCs/>
        </w:rPr>
      </w:pPr>
    </w:p>
    <w:p w14:paraId="76EECA6B" w14:textId="34AA9956" w:rsidR="00716F95" w:rsidRDefault="00716F95" w:rsidP="00716F9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0FC93683" w14:textId="1F42C520" w:rsidR="00E6767C" w:rsidRPr="00E6767C" w:rsidRDefault="00E6767C" w:rsidP="00E6767C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E6767C">
        <w:rPr>
          <w:bCs/>
        </w:rPr>
        <w:t xml:space="preserve">Let Amber know if anyone has issues or questions using the new Teams </w:t>
      </w:r>
      <w:r>
        <w:rPr>
          <w:bCs/>
        </w:rPr>
        <w:t xml:space="preserve">format for meetings. </w:t>
      </w:r>
    </w:p>
    <w:p w14:paraId="1F73E544" w14:textId="3B24D941" w:rsidR="00716F95" w:rsidRDefault="00716F95" w:rsidP="00716F95">
      <w:pPr>
        <w:pStyle w:val="ListParagraph"/>
        <w:spacing w:after="0" w:line="240" w:lineRule="auto"/>
        <w:rPr>
          <w:b/>
        </w:rPr>
      </w:pPr>
    </w:p>
    <w:p w14:paraId="58B4EC38" w14:textId="5F9128E7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5EDAFC4F" w14:textId="065F771C" w:rsidR="00E6767C" w:rsidRPr="00E6767C" w:rsidRDefault="00E6767C" w:rsidP="00E6767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E6767C">
        <w:rPr>
          <w:bCs/>
        </w:rPr>
        <w:t>None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17692DEA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39131B16" w14:textId="23315920" w:rsidR="00E6767C" w:rsidRPr="00E6767C" w:rsidRDefault="00E6767C" w:rsidP="00E6767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E6767C">
        <w:rPr>
          <w:bCs/>
        </w:rPr>
        <w:t>None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3734F3CC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0579A46B" w14:textId="0385DE55" w:rsidR="00E6767C" w:rsidRPr="00E6767C" w:rsidRDefault="001137E4" w:rsidP="00E6767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Tim noted his thanks to Karin Ford for chairing the Council the past two years; others also expressed their appreciation. 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75FB980C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>Friday, July 24, 2020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451C601F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07AECB0B" w14:textId="421D96A9" w:rsidR="001137E4" w:rsidRDefault="001137E4" w:rsidP="00E6767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Motion: Dennis</w:t>
      </w:r>
    </w:p>
    <w:p w14:paraId="2188180E" w14:textId="660F343D" w:rsidR="001137E4" w:rsidRDefault="001137E4" w:rsidP="00E6767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Second: Karin</w:t>
      </w:r>
    </w:p>
    <w:p w14:paraId="0C8AB96E" w14:textId="738DFC35" w:rsidR="001137E4" w:rsidRPr="001137E4" w:rsidRDefault="001137E4" w:rsidP="001137E4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Unanimously approved; the meeting was </w:t>
      </w:r>
      <w:r w:rsidRPr="001137E4">
        <w:rPr>
          <w:bCs/>
        </w:rPr>
        <w:t xml:space="preserve">adjourned at </w:t>
      </w:r>
      <w:r>
        <w:rPr>
          <w:bCs/>
        </w:rPr>
        <w:t xml:space="preserve">10:46 a.m. </w:t>
      </w:r>
    </w:p>
    <w:p w14:paraId="1BC528C2" w14:textId="0C35BFAA" w:rsidR="001137E4" w:rsidRDefault="001137E4" w:rsidP="001137E4">
      <w:pPr>
        <w:spacing w:after="0" w:line="240" w:lineRule="auto"/>
        <w:rPr>
          <w:bCs/>
        </w:rPr>
      </w:pPr>
    </w:p>
    <w:p w14:paraId="050695EF" w14:textId="53EE0C19" w:rsidR="001137E4" w:rsidRPr="001137E4" w:rsidRDefault="001137E4" w:rsidP="001137E4">
      <w:pPr>
        <w:spacing w:after="0" w:line="240" w:lineRule="auto"/>
        <w:rPr>
          <w:bCs/>
        </w:rPr>
      </w:pPr>
      <w:r>
        <w:rPr>
          <w:bCs/>
        </w:rPr>
        <w:t>Minutes submitted by Amber Lewis</w:t>
      </w:r>
    </w:p>
    <w:p w14:paraId="3D53B7CD" w14:textId="77777777" w:rsidR="001137E4" w:rsidRPr="00E6767C" w:rsidRDefault="001137E4" w:rsidP="001137E4">
      <w:pPr>
        <w:pStyle w:val="ListParagraph"/>
        <w:spacing w:after="0" w:line="240" w:lineRule="auto"/>
        <w:ind w:left="1080"/>
        <w:rPr>
          <w:bCs/>
        </w:rPr>
      </w:pPr>
    </w:p>
    <w:sectPr w:rsidR="001137E4" w:rsidRPr="00E6767C" w:rsidSect="002C6F46">
      <w:headerReference w:type="default" r:id="rId11"/>
      <w:footerReference w:type="default" r:id="rId12"/>
      <w:headerReference w:type="first" r:id="rId13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0FF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7E4"/>
    <w:rsid w:val="0011381E"/>
    <w:rsid w:val="001171A6"/>
    <w:rsid w:val="00126705"/>
    <w:rsid w:val="00127BC7"/>
    <w:rsid w:val="00145D2C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0E03"/>
    <w:rsid w:val="002A4D3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9616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1752C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10FB9"/>
    <w:rsid w:val="00D32C57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54ED0"/>
    <w:rsid w:val="00E551DA"/>
    <w:rsid w:val="00E65941"/>
    <w:rsid w:val="00E6751D"/>
    <w:rsid w:val="00E6767C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03F5A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25040729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WY4NWM3NWQtNzBhZC00NGE1LWFiYjMtMzM2MjhlNGE5MTQw%40thread.v2/0?context=%7b%22Tid%22%3a%220e7d3946-58c8-40c4-b5ca-04ab67de9145%22%2c%22Oid%22%3a%22b2630166-d6bb-4b97-8a27-264e4ef2373c%22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ICH-Atten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financeauthority.gov/Public/Pages/PC46LN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5</cp:revision>
  <cp:lastPrinted>2019-09-20T13:19:00Z</cp:lastPrinted>
  <dcterms:created xsi:type="dcterms:W3CDTF">2020-05-15T15:04:00Z</dcterms:created>
  <dcterms:modified xsi:type="dcterms:W3CDTF">2020-05-15T15:49:00Z</dcterms:modified>
</cp:coreProperties>
</file>