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D6F15" w14:textId="752F0D88" w:rsidR="00180F3A" w:rsidRDefault="00210755" w:rsidP="00AF6E95">
      <w:pPr>
        <w:pStyle w:val="Title"/>
      </w:pPr>
      <w:r>
        <w:t xml:space="preserve">Iowa </w:t>
      </w:r>
      <w:r w:rsidR="00AF6E95">
        <w:t xml:space="preserve">Regional </w:t>
      </w:r>
      <w:r>
        <w:t xml:space="preserve">CoC </w:t>
      </w:r>
      <w:r w:rsidR="00AF6E95">
        <w:t>Governance Model</w:t>
      </w:r>
      <w:r>
        <w:t xml:space="preserve"> </w:t>
      </w:r>
    </w:p>
    <w:p w14:paraId="257B06AE" w14:textId="32AC7071" w:rsidR="0067378E" w:rsidRDefault="00366F37" w:rsidP="0067378E">
      <w:pPr>
        <w:pStyle w:val="Subtitle"/>
      </w:pPr>
      <w:r>
        <w:t>Transition Team Recommendations</w:t>
      </w:r>
      <w:bookmarkStart w:id="0" w:name="_GoBack"/>
      <w:bookmarkEnd w:id="0"/>
    </w:p>
    <w:p w14:paraId="6FBAE447" w14:textId="61FEBFAA" w:rsidR="007F1152" w:rsidRPr="007F1152" w:rsidRDefault="002C58E3" w:rsidP="0067378E">
      <w:pPr>
        <w:pStyle w:val="Heading1"/>
      </w:pPr>
      <w:r>
        <w:t xml:space="preserve">Proposed Motion: </w:t>
      </w:r>
      <w:r w:rsidR="00366F37">
        <w:t xml:space="preserve">Revisions to Iowa Balance of State </w:t>
      </w:r>
      <w:proofErr w:type="spellStart"/>
      <w:r w:rsidR="00366F37">
        <w:t>CoC</w:t>
      </w:r>
      <w:proofErr w:type="spellEnd"/>
      <w:r w:rsidR="00366F37">
        <w:t xml:space="preserve"> Governance Structure</w:t>
      </w:r>
    </w:p>
    <w:p w14:paraId="50E1ABB6" w14:textId="22F72A3F" w:rsidR="002C56D0" w:rsidRDefault="002C58E3" w:rsidP="00366F37">
      <w:pPr>
        <w:rPr>
          <w:i/>
          <w:iCs/>
        </w:rPr>
      </w:pPr>
      <w:r>
        <w:rPr>
          <w:i/>
          <w:iCs/>
        </w:rPr>
        <w:t>T</w:t>
      </w:r>
      <w:r w:rsidR="006D4157">
        <w:rPr>
          <w:i/>
          <w:iCs/>
        </w:rPr>
        <w:t>he recommendations of the Iowa Balance of State Continuum of Care (</w:t>
      </w:r>
      <w:proofErr w:type="spellStart"/>
      <w:r w:rsidR="006D4157">
        <w:rPr>
          <w:i/>
          <w:iCs/>
        </w:rPr>
        <w:t>CoC</w:t>
      </w:r>
      <w:proofErr w:type="spellEnd"/>
      <w:r w:rsidR="006D4157">
        <w:rPr>
          <w:i/>
          <w:iCs/>
        </w:rPr>
        <w:t>) Transition Team</w:t>
      </w:r>
      <w:r>
        <w:rPr>
          <w:i/>
          <w:iCs/>
        </w:rPr>
        <w:t xml:space="preserve"> are</w:t>
      </w:r>
      <w:r w:rsidR="006D4157">
        <w:rPr>
          <w:i/>
          <w:iCs/>
        </w:rPr>
        <w:t xml:space="preserve"> to:</w:t>
      </w:r>
    </w:p>
    <w:p w14:paraId="51947CC1" w14:textId="0F6D2E1A" w:rsidR="006D4157" w:rsidRDefault="006D4157" w:rsidP="006D4157">
      <w:pPr>
        <w:pStyle w:val="ListParagraph"/>
        <w:numPr>
          <w:ilvl w:val="0"/>
          <w:numId w:val="31"/>
        </w:numPr>
        <w:rPr>
          <w:i/>
          <w:iCs/>
        </w:rPr>
      </w:pPr>
      <w:r>
        <w:rPr>
          <w:i/>
          <w:iCs/>
        </w:rPr>
        <w:t>Adopt the recommendations of the Transition Team (see below for additional detail) as the overall vision for revising the CoC’s governance structure;</w:t>
      </w:r>
    </w:p>
    <w:p w14:paraId="3D8814A5" w14:textId="2DE5EEE9" w:rsidR="006D4157" w:rsidRDefault="006D4157" w:rsidP="006D4157">
      <w:pPr>
        <w:pStyle w:val="ListParagraph"/>
        <w:numPr>
          <w:ilvl w:val="0"/>
          <w:numId w:val="31"/>
        </w:numPr>
        <w:rPr>
          <w:i/>
          <w:iCs/>
        </w:rPr>
      </w:pPr>
      <w:r>
        <w:rPr>
          <w:i/>
          <w:iCs/>
        </w:rPr>
        <w:t xml:space="preserve">Empower the CoC Transition Team to </w:t>
      </w:r>
      <w:r w:rsidR="001903C7">
        <w:rPr>
          <w:i/>
          <w:iCs/>
        </w:rPr>
        <w:t>lead an open application process for nominating members to</w:t>
      </w:r>
      <w:r>
        <w:rPr>
          <w:i/>
          <w:iCs/>
        </w:rPr>
        <w:t xml:space="preserve"> an Interim CoC Board, </w:t>
      </w:r>
      <w:r w:rsidR="001903C7">
        <w:rPr>
          <w:i/>
          <w:iCs/>
        </w:rPr>
        <w:t>pending confirmation by the Iowa Council on Homelessness (ICH)</w:t>
      </w:r>
      <w:r>
        <w:rPr>
          <w:i/>
          <w:iCs/>
        </w:rPr>
        <w:t>;</w:t>
      </w:r>
    </w:p>
    <w:p w14:paraId="2C49B1BE" w14:textId="38C611EC" w:rsidR="006D4157" w:rsidRDefault="006D4157" w:rsidP="006D4157">
      <w:pPr>
        <w:pStyle w:val="ListParagraph"/>
        <w:numPr>
          <w:ilvl w:val="0"/>
          <w:numId w:val="31"/>
        </w:numPr>
        <w:rPr>
          <w:i/>
          <w:iCs/>
        </w:rPr>
      </w:pPr>
      <w:r>
        <w:rPr>
          <w:i/>
          <w:iCs/>
        </w:rPr>
        <w:t>Empower the Interim CoC Board to assume responsibilities as the CoC Board for the Iowa Balance of State CoC from the Iowa Council on Homelessness (ICH), pending the selection of a permanent CoC Board</w:t>
      </w:r>
      <w:r w:rsidR="001903C7">
        <w:rPr>
          <w:i/>
          <w:iCs/>
        </w:rPr>
        <w:t>, upon ICH confirmation of Interim Board membership</w:t>
      </w:r>
      <w:r>
        <w:rPr>
          <w:i/>
          <w:iCs/>
        </w:rPr>
        <w:t>;</w:t>
      </w:r>
      <w:r w:rsidR="001903C7">
        <w:rPr>
          <w:i/>
          <w:iCs/>
        </w:rPr>
        <w:t xml:space="preserve"> and</w:t>
      </w:r>
    </w:p>
    <w:p w14:paraId="3960E0F1" w14:textId="78136506" w:rsidR="001903C7" w:rsidRDefault="006D4157" w:rsidP="006D4157">
      <w:pPr>
        <w:pStyle w:val="ListParagraph"/>
        <w:numPr>
          <w:ilvl w:val="0"/>
          <w:numId w:val="31"/>
        </w:numPr>
        <w:rPr>
          <w:i/>
          <w:iCs/>
        </w:rPr>
      </w:pPr>
      <w:r>
        <w:rPr>
          <w:i/>
          <w:iCs/>
        </w:rPr>
        <w:t xml:space="preserve">Instruct the Interim CoC Board to begin the process of </w:t>
      </w:r>
      <w:r w:rsidR="001903C7">
        <w:rPr>
          <w:i/>
          <w:iCs/>
        </w:rPr>
        <w:t>nominating members</w:t>
      </w:r>
      <w:r>
        <w:rPr>
          <w:i/>
          <w:iCs/>
        </w:rPr>
        <w:t xml:space="preserve"> of a permanent CoC</w:t>
      </w:r>
      <w:r w:rsidR="001903C7">
        <w:rPr>
          <w:i/>
          <w:iCs/>
        </w:rPr>
        <w:t xml:space="preserve"> Board and otherwise implement the recommended governance structure, as appropriate.</w:t>
      </w:r>
    </w:p>
    <w:p w14:paraId="387AC10F" w14:textId="5AF477BE" w:rsidR="00366F37" w:rsidRDefault="00366F37" w:rsidP="00366F37">
      <w:pPr>
        <w:pStyle w:val="Heading1"/>
      </w:pPr>
      <w:r>
        <w:t>Overview</w:t>
      </w:r>
      <w:r w:rsidR="006D4157">
        <w:t xml:space="preserve"> of Transition Team Recommendations</w:t>
      </w:r>
    </w:p>
    <w:p w14:paraId="58A84115" w14:textId="5D8793A6" w:rsidR="00366F37" w:rsidRDefault="00366F37" w:rsidP="00366F37">
      <w:r>
        <w:rPr>
          <w:b/>
          <w:noProof/>
        </w:rPr>
        <w:drawing>
          <wp:inline distT="0" distB="0" distL="0" distR="0" wp14:anchorId="61F8D7C6" wp14:editId="227AB11B">
            <wp:extent cx="5926455" cy="2778125"/>
            <wp:effectExtent l="0" t="0" r="0" b="0"/>
            <wp:docPr id="7" name="Picture 7" descr="/Users/HomeBase/Desktop/Screen Shot 2019-10-30 at 12.42.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HomeBase/Desktop/Screen Shot 2019-10-30 at 12.42.1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6455" cy="2778125"/>
                    </a:xfrm>
                    <a:prstGeom prst="rect">
                      <a:avLst/>
                    </a:prstGeom>
                    <a:noFill/>
                    <a:ln>
                      <a:noFill/>
                    </a:ln>
                  </pic:spPr>
                </pic:pic>
              </a:graphicData>
            </a:graphic>
          </wp:inline>
        </w:drawing>
      </w:r>
    </w:p>
    <w:p w14:paraId="6C456612" w14:textId="77777777" w:rsidR="00366F37" w:rsidRDefault="00366F37" w:rsidP="00366F37">
      <w:r>
        <w:lastRenderedPageBreak/>
        <w:t>The Iowa Balance of State Continuum of Care (CoC) Transition Team submits the following revisions to the CoC’s governance structure to improve the functionality of both the CoC and Iowa Council on Homelessness (ICH), in accordance with the organizational chart above:</w:t>
      </w:r>
    </w:p>
    <w:p w14:paraId="35DCAC40" w14:textId="6713A940" w:rsidR="00366F37" w:rsidRDefault="00366F37" w:rsidP="00366F37">
      <w:pPr>
        <w:pStyle w:val="ListParagraph"/>
        <w:numPr>
          <w:ilvl w:val="0"/>
          <w:numId w:val="28"/>
        </w:numPr>
      </w:pPr>
      <w:r w:rsidRPr="00366F37">
        <w:rPr>
          <w:b/>
          <w:bCs/>
        </w:rPr>
        <w:t>Remove CoC responsibilities from the Iowa Council on Homelessness</w:t>
      </w:r>
      <w:r>
        <w:t>, enabling ICH to focus on its statutory responsibilities for statewide policy</w:t>
      </w:r>
      <w:r w:rsidR="001903C7">
        <w:t xml:space="preserve"> and </w:t>
      </w:r>
      <w:r>
        <w:t>planning;</w:t>
      </w:r>
    </w:p>
    <w:p w14:paraId="1DEB07EC" w14:textId="2CD7491A" w:rsidR="00366F37" w:rsidRDefault="00366F37" w:rsidP="00366F37">
      <w:pPr>
        <w:pStyle w:val="ListParagraph"/>
        <w:numPr>
          <w:ilvl w:val="0"/>
          <w:numId w:val="28"/>
        </w:numPr>
      </w:pPr>
      <w:r>
        <w:rPr>
          <w:b/>
          <w:bCs/>
        </w:rPr>
        <w:t xml:space="preserve">Establish a separate CoC Board </w:t>
      </w:r>
      <w:r w:rsidRPr="00366F37">
        <w:t>to manage the Balance of State CoC</w:t>
      </w:r>
      <w:r>
        <w:t>;</w:t>
      </w:r>
    </w:p>
    <w:p w14:paraId="59128DC2" w14:textId="5816690F" w:rsidR="00366F37" w:rsidRDefault="00366F37" w:rsidP="00366F37">
      <w:pPr>
        <w:pStyle w:val="ListParagraph"/>
        <w:numPr>
          <w:ilvl w:val="0"/>
          <w:numId w:val="28"/>
        </w:numPr>
      </w:pPr>
      <w:r>
        <w:rPr>
          <w:b/>
          <w:bCs/>
        </w:rPr>
        <w:t>Adopt a regional CoC governance model</w:t>
      </w:r>
      <w:r>
        <w:t xml:space="preserve"> to better support planning and implementation of best practices for preventing and ending homelessness throughout the geographic extent of the Continuum.</w:t>
      </w:r>
    </w:p>
    <w:p w14:paraId="6D0665A6" w14:textId="025C3D67" w:rsidR="00366F37" w:rsidRDefault="00366F37" w:rsidP="00366F37">
      <w:pPr>
        <w:pStyle w:val="Heading3"/>
      </w:pPr>
      <w:r>
        <w:t>CoC Board</w:t>
      </w:r>
    </w:p>
    <w:p w14:paraId="6EC945EE" w14:textId="441E944C" w:rsidR="00366F37" w:rsidRDefault="00366F37" w:rsidP="00366F37">
      <w:r>
        <w:t>The CoC Board will be responsible for:</w:t>
      </w:r>
    </w:p>
    <w:p w14:paraId="41383BA8" w14:textId="33DD9E17" w:rsidR="00366F37" w:rsidRDefault="00366F37" w:rsidP="001903C7">
      <w:pPr>
        <w:pStyle w:val="ListParagraph"/>
        <w:numPr>
          <w:ilvl w:val="0"/>
          <w:numId w:val="30"/>
        </w:numPr>
      </w:pPr>
      <w:r w:rsidRPr="00366F37">
        <w:rPr>
          <w:b/>
          <w:bCs/>
        </w:rPr>
        <w:t>Operating the CoC</w:t>
      </w:r>
      <w:r>
        <w:t xml:space="preserve">, </w:t>
      </w:r>
      <w:proofErr w:type="gramStart"/>
      <w:r>
        <w:t>including:</w:t>
      </w:r>
      <w:proofErr w:type="gramEnd"/>
      <w:r w:rsidR="001903C7">
        <w:t xml:space="preserve"> s</w:t>
      </w:r>
      <w:r>
        <w:t>etting Continuum-wide priorities;</w:t>
      </w:r>
      <w:r w:rsidR="001903C7">
        <w:t xml:space="preserve"> a</w:t>
      </w:r>
      <w:r>
        <w:t>ssigning written responsibilities to the CoC Regions, CoC Task Groups, and CoC Lead Agency and providing oversight to their efforts;</w:t>
      </w:r>
      <w:r w:rsidR="001903C7">
        <w:t xml:space="preserve"> d</w:t>
      </w:r>
      <w:r>
        <w:t>rawing boundaries between CoC Regions; and</w:t>
      </w:r>
      <w:r w:rsidR="001903C7">
        <w:t xml:space="preserve"> a</w:t>
      </w:r>
      <w:r>
        <w:t>pproving recommendations generated by the CoC</w:t>
      </w:r>
    </w:p>
    <w:p w14:paraId="25556AEF" w14:textId="77777777" w:rsidR="00366F37" w:rsidRDefault="00366F37" w:rsidP="00366F37">
      <w:pPr>
        <w:pStyle w:val="ListParagraph"/>
        <w:numPr>
          <w:ilvl w:val="0"/>
          <w:numId w:val="30"/>
        </w:numPr>
      </w:pPr>
      <w:r w:rsidRPr="00366F37">
        <w:rPr>
          <w:b/>
          <w:bCs/>
        </w:rPr>
        <w:t>Designating and operating an HMIS</w:t>
      </w:r>
      <w:r>
        <w:t xml:space="preserve"> by setting priorities for and overseeing the work of the HMIS Lead/administrator; and</w:t>
      </w:r>
    </w:p>
    <w:p w14:paraId="58F41090" w14:textId="77777777" w:rsidR="00366F37" w:rsidRDefault="00366F37" w:rsidP="00366F37">
      <w:pPr>
        <w:pStyle w:val="ListParagraph"/>
        <w:numPr>
          <w:ilvl w:val="0"/>
          <w:numId w:val="30"/>
        </w:numPr>
      </w:pPr>
      <w:r w:rsidRPr="00366F37">
        <w:rPr>
          <w:b/>
          <w:bCs/>
        </w:rPr>
        <w:t>Managing the annual CoC competition</w:t>
      </w:r>
      <w:r>
        <w:t>, including preparing the CoC application for submission to HUD</w:t>
      </w:r>
    </w:p>
    <w:p w14:paraId="642C00FF" w14:textId="5A1C2E7B" w:rsidR="00366F37" w:rsidRDefault="00366F37" w:rsidP="00366F37">
      <w:r>
        <w:t xml:space="preserve">It will consist of </w:t>
      </w:r>
      <w:r w:rsidRPr="006D4157">
        <w:rPr>
          <w:b/>
          <w:bCs/>
        </w:rPr>
        <w:t>20 members</w:t>
      </w:r>
      <w:r>
        <w:t>, representing geographic balance and including designated seats for: government staff/officials (4 seats); subpopulation representatives (4); health and/or disability services (1); mental health (1); substance abuse (1); education (1); criminal justice (1); other funders (2); faith-based community (1); homeless or formerly homeless individual (1); and others (3).</w:t>
      </w:r>
    </w:p>
    <w:p w14:paraId="227F6E06" w14:textId="448329D2" w:rsidR="00366F37" w:rsidRDefault="00366F37" w:rsidP="00366F37">
      <w:pPr>
        <w:pStyle w:val="Heading3"/>
      </w:pPr>
      <w:r>
        <w:t>CoC Regions</w:t>
      </w:r>
    </w:p>
    <w:p w14:paraId="43029C68" w14:textId="77777777" w:rsidR="00366F37" w:rsidRDefault="00366F37" w:rsidP="00366F37">
      <w:r>
        <w:t xml:space="preserve">The CoC Regions will form the </w:t>
      </w:r>
      <w:r w:rsidRPr="00366F37">
        <w:rPr>
          <w:b/>
          <w:bCs/>
        </w:rPr>
        <w:t>backbone of the Continuum’s response to homelessness</w:t>
      </w:r>
      <w:r w:rsidRPr="00366F37">
        <w:t>. Each Region will essentially function as a CoC-in-miniature within their geographic area, responsible for the following duties:</w:t>
      </w:r>
    </w:p>
    <w:p w14:paraId="56370FEE" w14:textId="77777777" w:rsidR="00366F37" w:rsidRDefault="00366F37" w:rsidP="006D4157">
      <w:pPr>
        <w:pStyle w:val="ListParagraph"/>
        <w:numPr>
          <w:ilvl w:val="0"/>
          <w:numId w:val="16"/>
        </w:numPr>
      </w:pPr>
      <w:r>
        <w:rPr>
          <w:b/>
        </w:rPr>
        <w:t>Regional planning</w:t>
      </w:r>
      <w:r>
        <w:t xml:space="preserve"> of homeless housing and services and </w:t>
      </w:r>
      <w:r>
        <w:rPr>
          <w:b/>
        </w:rPr>
        <w:t>implementation of both regional and CoC Board decisions</w:t>
      </w:r>
      <w:r>
        <w:t>, including operation of the coordinated entry system;</w:t>
      </w:r>
    </w:p>
    <w:p w14:paraId="196B089C" w14:textId="77777777" w:rsidR="00366F37" w:rsidRDefault="00366F37" w:rsidP="006D4157">
      <w:pPr>
        <w:pStyle w:val="ListParagraph"/>
        <w:numPr>
          <w:ilvl w:val="0"/>
          <w:numId w:val="16"/>
        </w:numPr>
      </w:pPr>
      <w:r>
        <w:rPr>
          <w:b/>
        </w:rPr>
        <w:t xml:space="preserve">Advocating for regional interests </w:t>
      </w:r>
      <w:r>
        <w:t>to the CoC Board and providing a single point of contact for local organizations and/or jurisdictions seeking to address homelessness within their geographic area; and</w:t>
      </w:r>
      <w:r>
        <w:tab/>
      </w:r>
    </w:p>
    <w:p w14:paraId="3A3618C5" w14:textId="77777777" w:rsidR="00366F37" w:rsidRDefault="00366F37" w:rsidP="006D4157">
      <w:pPr>
        <w:pStyle w:val="ListParagraph"/>
        <w:numPr>
          <w:ilvl w:val="0"/>
          <w:numId w:val="16"/>
        </w:numPr>
      </w:pPr>
      <w:r>
        <w:rPr>
          <w:b/>
        </w:rPr>
        <w:lastRenderedPageBreak/>
        <w:t>Other duties as assigned by the CoC Board</w:t>
      </w:r>
      <w:r>
        <w:t>.</w:t>
      </w:r>
    </w:p>
    <w:p w14:paraId="76E825E4" w14:textId="297EB255" w:rsidR="00366F37" w:rsidRDefault="00366F37" w:rsidP="00366F37">
      <w:r>
        <w:t>CoC Regions will initially be based upon the existing Coordinated Entry Regions.</w:t>
      </w:r>
    </w:p>
    <w:p w14:paraId="27D0103B" w14:textId="5032CDDD" w:rsidR="00366F37" w:rsidRDefault="00366F37" w:rsidP="00366F37">
      <w:pPr>
        <w:pStyle w:val="Heading3"/>
      </w:pPr>
      <w:r>
        <w:t>CoC Lead Agency</w:t>
      </w:r>
    </w:p>
    <w:p w14:paraId="1CCD3681" w14:textId="3CDAC907" w:rsidR="00366F37" w:rsidRDefault="00366F37" w:rsidP="00366F37">
      <w:r>
        <w:t xml:space="preserve">The </w:t>
      </w:r>
      <w:r w:rsidRPr="00B267AB">
        <w:rPr>
          <w:b/>
          <w:bCs/>
        </w:rPr>
        <w:t>Institute for Community Alliances (ICA)</w:t>
      </w:r>
      <w:r>
        <w:t xml:space="preserve"> will serve as the CoC Lead Agency and </w:t>
      </w:r>
      <w:r w:rsidRPr="00B267AB">
        <w:rPr>
          <w:b/>
          <w:bCs/>
        </w:rPr>
        <w:t>primarily responsible for providing professional support to the CoC Board and the CoC, as directed by the CoC Board</w:t>
      </w:r>
      <w:r>
        <w:t xml:space="preserve"> through a written assignment of responsibilities. These responsibilities will include:</w:t>
      </w:r>
    </w:p>
    <w:p w14:paraId="07B0AFDC" w14:textId="4539779C" w:rsidR="00366F37" w:rsidRDefault="00366F37" w:rsidP="006D4157">
      <w:pPr>
        <w:pStyle w:val="ListParagraph"/>
        <w:numPr>
          <w:ilvl w:val="0"/>
          <w:numId w:val="17"/>
        </w:numPr>
      </w:pPr>
      <w:r w:rsidRPr="00CE06ED">
        <w:t>Providing</w:t>
      </w:r>
      <w:r w:rsidRPr="00CE06ED">
        <w:rPr>
          <w:b/>
        </w:rPr>
        <w:t xml:space="preserve"> staffing and convening support</w:t>
      </w:r>
      <w:r>
        <w:t xml:space="preserve"> to the CoC Board, CoC Task Groups, and CoC Regions;</w:t>
      </w:r>
    </w:p>
    <w:p w14:paraId="205738DB" w14:textId="57DF456D" w:rsidR="00366F37" w:rsidRDefault="00366F37" w:rsidP="006D4157">
      <w:pPr>
        <w:pStyle w:val="ListParagraph"/>
        <w:numPr>
          <w:ilvl w:val="0"/>
          <w:numId w:val="17"/>
        </w:numPr>
      </w:pPr>
      <w:r>
        <w:t>Leading</w:t>
      </w:r>
      <w:r>
        <w:rPr>
          <w:b/>
        </w:rPr>
        <w:t xml:space="preserve"> communication efforts</w:t>
      </w:r>
      <w:r>
        <w:t>, including both external and internal communications;</w:t>
      </w:r>
    </w:p>
    <w:p w14:paraId="4D2CEA4C" w14:textId="77777777" w:rsidR="00366F37" w:rsidRDefault="00366F37" w:rsidP="006D4157">
      <w:pPr>
        <w:pStyle w:val="ListParagraph"/>
        <w:numPr>
          <w:ilvl w:val="0"/>
          <w:numId w:val="17"/>
        </w:numPr>
      </w:pPr>
      <w:r>
        <w:t xml:space="preserve">Managing the day-to-day implementation of the </w:t>
      </w:r>
      <w:r w:rsidRPr="00CE06ED">
        <w:rPr>
          <w:b/>
        </w:rPr>
        <w:t>annual CoC competition and HUD application</w:t>
      </w:r>
      <w:r>
        <w:t xml:space="preserve"> processes;</w:t>
      </w:r>
    </w:p>
    <w:p w14:paraId="4F253D0D" w14:textId="77777777" w:rsidR="00366F37" w:rsidRDefault="00366F37" w:rsidP="006D4157">
      <w:pPr>
        <w:pStyle w:val="ListParagraph"/>
        <w:numPr>
          <w:ilvl w:val="0"/>
          <w:numId w:val="17"/>
        </w:numPr>
      </w:pPr>
      <w:r w:rsidRPr="00CE06ED">
        <w:rPr>
          <w:b/>
        </w:rPr>
        <w:t>Other duties as assigned by the CoC Board</w:t>
      </w:r>
      <w:r>
        <w:t>.</w:t>
      </w:r>
    </w:p>
    <w:p w14:paraId="77AF8B63" w14:textId="74BCD6BB" w:rsidR="006D4157" w:rsidRDefault="006D4157" w:rsidP="006D4157">
      <w:pPr>
        <w:pStyle w:val="Heading3"/>
      </w:pPr>
      <w:r>
        <w:t>CoC Task Groups</w:t>
      </w:r>
    </w:p>
    <w:p w14:paraId="1D57FE23" w14:textId="39622D4F" w:rsidR="006D4157" w:rsidRDefault="006D4157" w:rsidP="006D4157">
      <w:r>
        <w:t xml:space="preserve">CoC Task Groups are </w:t>
      </w:r>
      <w:r w:rsidRPr="00B267AB">
        <w:rPr>
          <w:b/>
          <w:bCs/>
        </w:rPr>
        <w:t>permanent or ad hoc committees</w:t>
      </w:r>
      <w:r>
        <w:t xml:space="preserve"> to coordinate oversight of discrete activities and </w:t>
      </w:r>
      <w:r w:rsidRPr="006D4157">
        <w:rPr>
          <w:b/>
          <w:bCs/>
        </w:rPr>
        <w:t>provide recommendations to the CoC Board for approval</w:t>
      </w:r>
      <w:r>
        <w:t xml:space="preserve">. CoC Task Groups should be created by the CoC Board per a written process contained in the Continuum’s governance charter. </w:t>
      </w:r>
      <w:r w:rsidRPr="00B267AB">
        <w:rPr>
          <w:b/>
          <w:bCs/>
        </w:rPr>
        <w:t>Task Group responsibilities and subject matter will be assigned by the CoC Board</w:t>
      </w:r>
      <w:r>
        <w:t xml:space="preserve"> per a written assignment of responsibilities. </w:t>
      </w:r>
    </w:p>
    <w:p w14:paraId="53BD4B4C" w14:textId="06710DF6" w:rsidR="006D4157" w:rsidRDefault="006D4157" w:rsidP="006D4157">
      <w:r>
        <w:t xml:space="preserve">CoC Task Group </w:t>
      </w:r>
      <w:r w:rsidRPr="00B267AB">
        <w:rPr>
          <w:b/>
          <w:bCs/>
        </w:rPr>
        <w:t>membership should be based upon experience and familiarity with the relevant subject matter</w:t>
      </w:r>
      <w:r>
        <w:t xml:space="preserve">, as determined by the CoC Board. Individual Task Groups should strive incorporate </w:t>
      </w:r>
      <w:r w:rsidRPr="00B267AB">
        <w:rPr>
          <w:b/>
          <w:bCs/>
        </w:rPr>
        <w:t>regional diversity</w:t>
      </w:r>
      <w:r>
        <w:t xml:space="preserve"> into their membership structure to increase buy-in across the Continuum.</w:t>
      </w:r>
    </w:p>
    <w:p w14:paraId="5D2AB742" w14:textId="3204FC33" w:rsidR="006D4157" w:rsidRDefault="006D4157" w:rsidP="006D4157">
      <w:pPr>
        <w:pStyle w:val="Heading3"/>
      </w:pPr>
      <w:r>
        <w:t>Iowa Council of Homelessness</w:t>
      </w:r>
    </w:p>
    <w:p w14:paraId="64D14899" w14:textId="0D8F7D4C" w:rsidR="00366F37" w:rsidRPr="002C56D0" w:rsidRDefault="006D4157" w:rsidP="00366F37">
      <w:r>
        <w:t>Under this plan, the Iowa Council on Homelessness will be</w:t>
      </w:r>
      <w:r w:rsidRPr="00ED42F3">
        <w:rPr>
          <w:b/>
          <w:bCs/>
        </w:rPr>
        <w:t xml:space="preserve"> fully separated from CoC activities and serve primarily to advance its statutory purpose of coordinating statewide policy and funding </w:t>
      </w:r>
      <w:r>
        <w:t xml:space="preserve">for preventing and ending homelessness. The </w:t>
      </w:r>
      <w:r w:rsidRPr="00ED42F3">
        <w:rPr>
          <w:b/>
          <w:bCs/>
        </w:rPr>
        <w:t xml:space="preserve">Iowa Finance Authority </w:t>
      </w:r>
      <w:r>
        <w:rPr>
          <w:b/>
          <w:bCs/>
        </w:rPr>
        <w:t xml:space="preserve">(IFA) </w:t>
      </w:r>
      <w:r w:rsidRPr="00ED42F3">
        <w:rPr>
          <w:b/>
          <w:bCs/>
        </w:rPr>
        <w:t>will continue to provide professional staffing and support</w:t>
      </w:r>
      <w:r>
        <w:t xml:space="preserve"> to the Council. To ensure that the Iowa Council on Homelessness maintains solid connections to the individual </w:t>
      </w:r>
      <w:proofErr w:type="spellStart"/>
      <w:r>
        <w:t>CoCs</w:t>
      </w:r>
      <w:proofErr w:type="spellEnd"/>
      <w:r>
        <w:t xml:space="preserve"> in the state, we </w:t>
      </w:r>
      <w:r w:rsidRPr="00ED42F3">
        <w:rPr>
          <w:b/>
          <w:bCs/>
        </w:rPr>
        <w:t>recommend that ICH membership include a representative from each Iowa CoC</w:t>
      </w:r>
      <w:r w:rsidR="001903C7">
        <w:t>.</w:t>
      </w:r>
    </w:p>
    <w:sectPr w:rsidR="00366F37" w:rsidRPr="002C56D0" w:rsidSect="0021075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EE0EE" w14:textId="77777777" w:rsidR="003C3C91" w:rsidRDefault="003C3C91" w:rsidP="00C459CF">
      <w:pPr>
        <w:spacing w:before="0" w:after="0" w:line="240" w:lineRule="auto"/>
      </w:pPr>
      <w:r>
        <w:separator/>
      </w:r>
    </w:p>
  </w:endnote>
  <w:endnote w:type="continuationSeparator" w:id="0">
    <w:p w14:paraId="128CC0A9" w14:textId="77777777" w:rsidR="003C3C91" w:rsidRDefault="003C3C91" w:rsidP="00C459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Helvetica Neue UltraLight">
    <w:altName w:val="Arial"/>
    <w:charset w:val="00"/>
    <w:family w:val="auto"/>
    <w:pitch w:val="variable"/>
    <w:sig w:usb0="A00002FF" w:usb1="5000205B" w:usb2="00000002"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BB54" w14:textId="77777777" w:rsidR="00F866C0" w:rsidRDefault="00F866C0" w:rsidP="00122B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41849ED" w14:textId="77777777" w:rsidR="005B5877" w:rsidRDefault="005B5877" w:rsidP="00F866C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22D8DCB8" w14:textId="77777777" w:rsidR="00B71102" w:rsidRDefault="00B71102" w:rsidP="005B58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59664" w14:textId="77777777" w:rsidR="00F866C0" w:rsidRPr="00F866C0" w:rsidRDefault="00F866C0" w:rsidP="00122BCF">
    <w:pPr>
      <w:pStyle w:val="Footer"/>
      <w:framePr w:wrap="none" w:vAnchor="text" w:hAnchor="margin" w:xAlign="right" w:y="1"/>
      <w:rPr>
        <w:rStyle w:val="PageNumber"/>
        <w:sz w:val="20"/>
      </w:rPr>
    </w:pPr>
    <w:r w:rsidRPr="00F866C0">
      <w:rPr>
        <w:rStyle w:val="PageNumber"/>
        <w:sz w:val="20"/>
      </w:rPr>
      <w:fldChar w:fldCharType="begin"/>
    </w:r>
    <w:r w:rsidRPr="00F866C0">
      <w:rPr>
        <w:rStyle w:val="PageNumber"/>
        <w:sz w:val="20"/>
      </w:rPr>
      <w:instrText xml:space="preserve"> PAGE </w:instrText>
    </w:r>
    <w:r w:rsidRPr="00F866C0">
      <w:rPr>
        <w:rStyle w:val="PageNumber"/>
        <w:sz w:val="20"/>
      </w:rPr>
      <w:fldChar w:fldCharType="separate"/>
    </w:r>
    <w:r w:rsidR="002C56D0">
      <w:rPr>
        <w:rStyle w:val="PageNumber"/>
        <w:noProof/>
        <w:sz w:val="20"/>
      </w:rPr>
      <w:t>6</w:t>
    </w:r>
    <w:r w:rsidRPr="00F866C0">
      <w:rPr>
        <w:rStyle w:val="PageNumber"/>
        <w:sz w:val="20"/>
      </w:rPr>
      <w:fldChar w:fldCharType="end"/>
    </w:r>
  </w:p>
  <w:p w14:paraId="2FC7299C" w14:textId="2AE40FAA" w:rsidR="005B5877" w:rsidRPr="00180F3A" w:rsidRDefault="00172829" w:rsidP="00F866C0">
    <w:pPr>
      <w:pStyle w:val="Footer"/>
      <w:tabs>
        <w:tab w:val="clear" w:pos="4320"/>
        <w:tab w:val="clear" w:pos="8640"/>
        <w:tab w:val="right" w:pos="9360"/>
      </w:tabs>
      <w:spacing w:before="0" w:line="240" w:lineRule="auto"/>
      <w:ind w:right="360"/>
      <w:rPr>
        <w:color w:val="7F7F7F"/>
        <w:sz w:val="20"/>
      </w:rPr>
    </w:pPr>
    <w:r>
      <w:rPr>
        <w:noProof/>
      </w:rPr>
      <w:drawing>
        <wp:anchor distT="0" distB="0" distL="114300" distR="114300" simplePos="0" relativeHeight="251657728" behindDoc="0" locked="0" layoutInCell="1" allowOverlap="1" wp14:anchorId="10F28546" wp14:editId="75CF4056">
          <wp:simplePos x="0" y="0"/>
          <wp:positionH relativeFrom="margin">
            <wp:posOffset>0</wp:posOffset>
          </wp:positionH>
          <wp:positionV relativeFrom="margin">
            <wp:posOffset>8457565</wp:posOffset>
          </wp:positionV>
          <wp:extent cx="1734820" cy="457200"/>
          <wp:effectExtent l="0" t="0" r="0" b="0"/>
          <wp:wrapSquare wrapText="bothSides"/>
          <wp:docPr id="2"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BE8C4" w14:textId="77777777" w:rsidR="003C3C91" w:rsidRDefault="003C3C91" w:rsidP="00C459CF">
      <w:pPr>
        <w:spacing w:before="0" w:after="0" w:line="240" w:lineRule="auto"/>
      </w:pPr>
      <w:r>
        <w:separator/>
      </w:r>
    </w:p>
  </w:footnote>
  <w:footnote w:type="continuationSeparator" w:id="0">
    <w:p w14:paraId="014F4F80" w14:textId="77777777" w:rsidR="003C3C91" w:rsidRDefault="003C3C91" w:rsidP="00C459C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1CDD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C39D8"/>
    <w:multiLevelType w:val="hybridMultilevel"/>
    <w:tmpl w:val="A3CA1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F3799"/>
    <w:multiLevelType w:val="hybridMultilevel"/>
    <w:tmpl w:val="5C5249E2"/>
    <w:lvl w:ilvl="0" w:tplc="C128B57A">
      <w:start w:val="1"/>
      <w:numFmt w:val="decimal"/>
      <w:lvlText w:val="(%1)"/>
      <w:lvlJc w:val="left"/>
      <w:pPr>
        <w:ind w:left="8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C255F"/>
    <w:multiLevelType w:val="hybridMultilevel"/>
    <w:tmpl w:val="DC483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A08F0"/>
    <w:multiLevelType w:val="hybridMultilevel"/>
    <w:tmpl w:val="1F48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F3AA5"/>
    <w:multiLevelType w:val="hybridMultilevel"/>
    <w:tmpl w:val="F25C58F6"/>
    <w:lvl w:ilvl="0" w:tplc="C128B57A">
      <w:start w:val="1"/>
      <w:numFmt w:val="decimal"/>
      <w:lvlText w:val="(%1)"/>
      <w:lvlJc w:val="left"/>
      <w:pPr>
        <w:ind w:left="8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868F0"/>
    <w:multiLevelType w:val="hybridMultilevel"/>
    <w:tmpl w:val="535E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80DAD"/>
    <w:multiLevelType w:val="hybridMultilevel"/>
    <w:tmpl w:val="86A25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A500A"/>
    <w:multiLevelType w:val="hybridMultilevel"/>
    <w:tmpl w:val="CA66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A60F8"/>
    <w:multiLevelType w:val="hybridMultilevel"/>
    <w:tmpl w:val="B6C66FA4"/>
    <w:lvl w:ilvl="0" w:tplc="C128B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B33D9"/>
    <w:multiLevelType w:val="hybridMultilevel"/>
    <w:tmpl w:val="ACC818A8"/>
    <w:lvl w:ilvl="0" w:tplc="C128B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B5CAE"/>
    <w:multiLevelType w:val="hybridMultilevel"/>
    <w:tmpl w:val="0674E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F17CD"/>
    <w:multiLevelType w:val="hybridMultilevel"/>
    <w:tmpl w:val="9DCA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E2045"/>
    <w:multiLevelType w:val="hybridMultilevel"/>
    <w:tmpl w:val="741A6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11289"/>
    <w:multiLevelType w:val="hybridMultilevel"/>
    <w:tmpl w:val="AC6A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77A86"/>
    <w:multiLevelType w:val="hybridMultilevel"/>
    <w:tmpl w:val="58D2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6427F"/>
    <w:multiLevelType w:val="hybridMultilevel"/>
    <w:tmpl w:val="83EA1E8C"/>
    <w:lvl w:ilvl="0" w:tplc="C128B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247251"/>
    <w:multiLevelType w:val="hybridMultilevel"/>
    <w:tmpl w:val="DAF6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577E9B"/>
    <w:multiLevelType w:val="hybridMultilevel"/>
    <w:tmpl w:val="88B27A48"/>
    <w:lvl w:ilvl="0" w:tplc="C128B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82F53"/>
    <w:multiLevelType w:val="hybridMultilevel"/>
    <w:tmpl w:val="8FB48CE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5EE1223B"/>
    <w:multiLevelType w:val="hybridMultilevel"/>
    <w:tmpl w:val="C4CEC8D8"/>
    <w:lvl w:ilvl="0" w:tplc="C128B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B759A4"/>
    <w:multiLevelType w:val="hybridMultilevel"/>
    <w:tmpl w:val="874E26D6"/>
    <w:lvl w:ilvl="0" w:tplc="C128B57A">
      <w:start w:val="1"/>
      <w:numFmt w:val="decimal"/>
      <w:lvlText w:val="(%1)"/>
      <w:lvlJc w:val="left"/>
      <w:pPr>
        <w:ind w:left="850" w:hanging="360"/>
      </w:pPr>
      <w:rPr>
        <w:rFonts w:hint="default"/>
      </w:rPr>
    </w:lvl>
    <w:lvl w:ilvl="1" w:tplc="04090019">
      <w:start w:val="1"/>
      <w:numFmt w:val="lowerLetter"/>
      <w:lvlText w:val="%2."/>
      <w:lvlJc w:val="left"/>
      <w:pPr>
        <w:ind w:left="1570" w:hanging="360"/>
      </w:pPr>
    </w:lvl>
    <w:lvl w:ilvl="2" w:tplc="0409001B">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2" w15:restartNumberingAfterBreak="0">
    <w:nsid w:val="68182CBD"/>
    <w:multiLevelType w:val="hybridMultilevel"/>
    <w:tmpl w:val="337C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54AA5"/>
    <w:multiLevelType w:val="hybridMultilevel"/>
    <w:tmpl w:val="D1288B8E"/>
    <w:lvl w:ilvl="0" w:tplc="31C6071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D7338"/>
    <w:multiLevelType w:val="hybridMultilevel"/>
    <w:tmpl w:val="D63A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8B0129"/>
    <w:multiLevelType w:val="hybridMultilevel"/>
    <w:tmpl w:val="4B5A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30042C"/>
    <w:multiLevelType w:val="hybridMultilevel"/>
    <w:tmpl w:val="6250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04996"/>
    <w:multiLevelType w:val="hybridMultilevel"/>
    <w:tmpl w:val="78B0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562E31"/>
    <w:multiLevelType w:val="hybridMultilevel"/>
    <w:tmpl w:val="75ACD17E"/>
    <w:lvl w:ilvl="0" w:tplc="C128B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F81DFC"/>
    <w:multiLevelType w:val="hybridMultilevel"/>
    <w:tmpl w:val="ECBA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AE2076"/>
    <w:multiLevelType w:val="hybridMultilevel"/>
    <w:tmpl w:val="514C2052"/>
    <w:lvl w:ilvl="0" w:tplc="31C6071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6"/>
  </w:num>
  <w:num w:numId="4">
    <w:abstractNumId w:val="29"/>
  </w:num>
  <w:num w:numId="5">
    <w:abstractNumId w:val="13"/>
  </w:num>
  <w:num w:numId="6">
    <w:abstractNumId w:val="0"/>
  </w:num>
  <w:num w:numId="7">
    <w:abstractNumId w:val="3"/>
  </w:num>
  <w:num w:numId="8">
    <w:abstractNumId w:val="10"/>
  </w:num>
  <w:num w:numId="9">
    <w:abstractNumId w:val="6"/>
  </w:num>
  <w:num w:numId="10">
    <w:abstractNumId w:val="1"/>
  </w:num>
  <w:num w:numId="11">
    <w:abstractNumId w:val="16"/>
  </w:num>
  <w:num w:numId="12">
    <w:abstractNumId w:val="9"/>
  </w:num>
  <w:num w:numId="13">
    <w:abstractNumId w:val="22"/>
  </w:num>
  <w:num w:numId="14">
    <w:abstractNumId w:val="30"/>
  </w:num>
  <w:num w:numId="15">
    <w:abstractNumId w:val="24"/>
  </w:num>
  <w:num w:numId="16">
    <w:abstractNumId w:val="18"/>
  </w:num>
  <w:num w:numId="17">
    <w:abstractNumId w:val="28"/>
  </w:num>
  <w:num w:numId="18">
    <w:abstractNumId w:val="25"/>
  </w:num>
  <w:num w:numId="19">
    <w:abstractNumId w:val="4"/>
  </w:num>
  <w:num w:numId="20">
    <w:abstractNumId w:val="23"/>
  </w:num>
  <w:num w:numId="21">
    <w:abstractNumId w:val="14"/>
  </w:num>
  <w:num w:numId="22">
    <w:abstractNumId w:val="7"/>
  </w:num>
  <w:num w:numId="23">
    <w:abstractNumId w:val="20"/>
  </w:num>
  <w:num w:numId="24">
    <w:abstractNumId w:val="27"/>
  </w:num>
  <w:num w:numId="25">
    <w:abstractNumId w:val="12"/>
  </w:num>
  <w:num w:numId="26">
    <w:abstractNumId w:val="11"/>
  </w:num>
  <w:num w:numId="27">
    <w:abstractNumId w:val="15"/>
  </w:num>
  <w:num w:numId="28">
    <w:abstractNumId w:val="21"/>
  </w:num>
  <w:num w:numId="29">
    <w:abstractNumId w:val="2"/>
  </w:num>
  <w:num w:numId="30">
    <w:abstractNumId w:val="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95"/>
    <w:rsid w:val="00083F3A"/>
    <w:rsid w:val="000E3B1B"/>
    <w:rsid w:val="0010517A"/>
    <w:rsid w:val="00122BCF"/>
    <w:rsid w:val="0012757A"/>
    <w:rsid w:val="00140D7C"/>
    <w:rsid w:val="001433A0"/>
    <w:rsid w:val="00152498"/>
    <w:rsid w:val="0016196C"/>
    <w:rsid w:val="00164C74"/>
    <w:rsid w:val="00172829"/>
    <w:rsid w:val="00180F3A"/>
    <w:rsid w:val="001903C7"/>
    <w:rsid w:val="001A3701"/>
    <w:rsid w:val="001E2352"/>
    <w:rsid w:val="00210755"/>
    <w:rsid w:val="002615E9"/>
    <w:rsid w:val="0027073A"/>
    <w:rsid w:val="00283939"/>
    <w:rsid w:val="0028740C"/>
    <w:rsid w:val="00291140"/>
    <w:rsid w:val="002C56D0"/>
    <w:rsid w:val="002C58E3"/>
    <w:rsid w:val="002F5F51"/>
    <w:rsid w:val="00304EE3"/>
    <w:rsid w:val="003206E8"/>
    <w:rsid w:val="00345285"/>
    <w:rsid w:val="0036437B"/>
    <w:rsid w:val="00366F37"/>
    <w:rsid w:val="003A10BF"/>
    <w:rsid w:val="003B3059"/>
    <w:rsid w:val="003C3C91"/>
    <w:rsid w:val="003C4311"/>
    <w:rsid w:val="003D0B74"/>
    <w:rsid w:val="003D6C99"/>
    <w:rsid w:val="003E69EB"/>
    <w:rsid w:val="004062FE"/>
    <w:rsid w:val="004172D5"/>
    <w:rsid w:val="00431D55"/>
    <w:rsid w:val="004453D2"/>
    <w:rsid w:val="00457240"/>
    <w:rsid w:val="00470477"/>
    <w:rsid w:val="00475A4C"/>
    <w:rsid w:val="004A388F"/>
    <w:rsid w:val="005061C2"/>
    <w:rsid w:val="00533520"/>
    <w:rsid w:val="005337D7"/>
    <w:rsid w:val="00540F82"/>
    <w:rsid w:val="005561D4"/>
    <w:rsid w:val="005730B9"/>
    <w:rsid w:val="00576150"/>
    <w:rsid w:val="00581CBC"/>
    <w:rsid w:val="005B5877"/>
    <w:rsid w:val="005E285D"/>
    <w:rsid w:val="00657849"/>
    <w:rsid w:val="0067378E"/>
    <w:rsid w:val="00695BB2"/>
    <w:rsid w:val="006A135E"/>
    <w:rsid w:val="006C704C"/>
    <w:rsid w:val="006D4157"/>
    <w:rsid w:val="006E4632"/>
    <w:rsid w:val="006F72DB"/>
    <w:rsid w:val="007107DC"/>
    <w:rsid w:val="00721175"/>
    <w:rsid w:val="00741DAD"/>
    <w:rsid w:val="0076059D"/>
    <w:rsid w:val="00790101"/>
    <w:rsid w:val="007A628D"/>
    <w:rsid w:val="007E5527"/>
    <w:rsid w:val="007F1152"/>
    <w:rsid w:val="007F3A84"/>
    <w:rsid w:val="008A6F50"/>
    <w:rsid w:val="008C1752"/>
    <w:rsid w:val="008C5168"/>
    <w:rsid w:val="008E2566"/>
    <w:rsid w:val="00955D83"/>
    <w:rsid w:val="0096246C"/>
    <w:rsid w:val="00985235"/>
    <w:rsid w:val="009A4B26"/>
    <w:rsid w:val="009A7CF9"/>
    <w:rsid w:val="009E14AB"/>
    <w:rsid w:val="009E7CDF"/>
    <w:rsid w:val="009F27D9"/>
    <w:rsid w:val="00A40D27"/>
    <w:rsid w:val="00A67F5A"/>
    <w:rsid w:val="00A925B7"/>
    <w:rsid w:val="00AE2AA8"/>
    <w:rsid w:val="00AE5A4C"/>
    <w:rsid w:val="00AF6E95"/>
    <w:rsid w:val="00B5201F"/>
    <w:rsid w:val="00B71102"/>
    <w:rsid w:val="00B82EDE"/>
    <w:rsid w:val="00BA3440"/>
    <w:rsid w:val="00BD50AE"/>
    <w:rsid w:val="00BE2ED2"/>
    <w:rsid w:val="00BE5231"/>
    <w:rsid w:val="00BF066E"/>
    <w:rsid w:val="00C13DC4"/>
    <w:rsid w:val="00C459CF"/>
    <w:rsid w:val="00C84DD5"/>
    <w:rsid w:val="00C86890"/>
    <w:rsid w:val="00CB6505"/>
    <w:rsid w:val="00CC15EB"/>
    <w:rsid w:val="00CC66D9"/>
    <w:rsid w:val="00CC6B49"/>
    <w:rsid w:val="00CD1993"/>
    <w:rsid w:val="00CE06ED"/>
    <w:rsid w:val="00D016F6"/>
    <w:rsid w:val="00D01FDB"/>
    <w:rsid w:val="00D33FB5"/>
    <w:rsid w:val="00DB04B1"/>
    <w:rsid w:val="00DB6F70"/>
    <w:rsid w:val="00DE6E0E"/>
    <w:rsid w:val="00E045B0"/>
    <w:rsid w:val="00E0600B"/>
    <w:rsid w:val="00E570C9"/>
    <w:rsid w:val="00E67A82"/>
    <w:rsid w:val="00E703D6"/>
    <w:rsid w:val="00EF0D8B"/>
    <w:rsid w:val="00F73B3A"/>
    <w:rsid w:val="00F866C0"/>
    <w:rsid w:val="00F90F0C"/>
    <w:rsid w:val="00FA1F51"/>
    <w:rsid w:val="00FB2FF9"/>
    <w:rsid w:val="00FB7E26"/>
    <w:rsid w:val="00FC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04121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102"/>
    <w:pPr>
      <w:spacing w:before="120" w:after="120" w:line="276" w:lineRule="auto"/>
    </w:pPr>
    <w:rPr>
      <w:rFonts w:ascii="Helvetica" w:hAnsi="Helvetica" w:cs="Times New Roman (Body CS)"/>
      <w:sz w:val="24"/>
    </w:rPr>
  </w:style>
  <w:style w:type="paragraph" w:styleId="Heading1">
    <w:name w:val="heading 1"/>
    <w:basedOn w:val="Normal"/>
    <w:next w:val="Normal"/>
    <w:link w:val="Heading1Char"/>
    <w:uiPriority w:val="9"/>
    <w:qFormat/>
    <w:rsid w:val="00B71102"/>
    <w:pPr>
      <w:pBdr>
        <w:top w:val="single" w:sz="24" w:space="0" w:color="23D3CA"/>
        <w:left w:val="single" w:sz="24" w:space="0" w:color="23D3CA"/>
        <w:bottom w:val="single" w:sz="24" w:space="0" w:color="23D3CA"/>
        <w:right w:val="single" w:sz="24" w:space="0" w:color="23D3CA"/>
      </w:pBdr>
      <w:shd w:val="clear" w:color="auto" w:fill="23D3CA"/>
      <w:outlineLvl w:val="0"/>
    </w:pPr>
    <w:rPr>
      <w:b/>
      <w:bCs/>
      <w:color w:val="FFFFFF"/>
      <w:spacing w:val="15"/>
      <w:szCs w:val="22"/>
    </w:rPr>
  </w:style>
  <w:style w:type="paragraph" w:styleId="Heading2">
    <w:name w:val="heading 2"/>
    <w:basedOn w:val="Normal"/>
    <w:next w:val="Normal"/>
    <w:link w:val="Heading2Char"/>
    <w:uiPriority w:val="9"/>
    <w:unhideWhenUsed/>
    <w:qFormat/>
    <w:rsid w:val="00B71102"/>
    <w:pPr>
      <w:pBdr>
        <w:top w:val="single" w:sz="24" w:space="0" w:color="23D3CA"/>
        <w:left w:val="single" w:sz="24" w:space="0" w:color="23D3CA"/>
        <w:bottom w:val="single" w:sz="24" w:space="0" w:color="23D3CA"/>
        <w:right w:val="single" w:sz="24" w:space="0" w:color="23D3CA"/>
      </w:pBdr>
      <w:shd w:val="clear" w:color="auto" w:fill="23D3CA"/>
      <w:outlineLvl w:val="1"/>
    </w:pPr>
    <w:rPr>
      <w:rFonts w:ascii="Helvetica Neue Light" w:hAnsi="Helvetica Neue Light"/>
      <w:spacing w:val="15"/>
      <w:szCs w:val="22"/>
    </w:rPr>
  </w:style>
  <w:style w:type="paragraph" w:styleId="Heading3">
    <w:name w:val="heading 3"/>
    <w:basedOn w:val="Normal"/>
    <w:next w:val="Normal"/>
    <w:link w:val="Heading3Char"/>
    <w:uiPriority w:val="9"/>
    <w:unhideWhenUsed/>
    <w:qFormat/>
    <w:rsid w:val="00B71102"/>
    <w:pPr>
      <w:pBdr>
        <w:top w:val="single" w:sz="6" w:space="2" w:color="6ECDDC"/>
        <w:left w:val="single" w:sz="6" w:space="2" w:color="6ECDDC"/>
      </w:pBdr>
      <w:spacing w:before="300"/>
      <w:outlineLvl w:val="2"/>
    </w:pPr>
    <w:rPr>
      <w:rFonts w:ascii="Helvetica Neue" w:hAnsi="Helvetica Neue"/>
      <w:b/>
      <w:color w:val="23D3CA"/>
      <w:spacing w:val="15"/>
      <w:szCs w:val="22"/>
    </w:rPr>
  </w:style>
  <w:style w:type="paragraph" w:styleId="Heading4">
    <w:name w:val="heading 4"/>
    <w:basedOn w:val="Normal"/>
    <w:next w:val="Normal"/>
    <w:link w:val="Heading4Char"/>
    <w:uiPriority w:val="9"/>
    <w:unhideWhenUsed/>
    <w:qFormat/>
    <w:rsid w:val="00B71102"/>
    <w:pPr>
      <w:pBdr>
        <w:top w:val="dotted" w:sz="6" w:space="2" w:color="6ECDDC"/>
        <w:left w:val="dotted" w:sz="6" w:space="2" w:color="6ECDDC"/>
      </w:pBdr>
      <w:spacing w:before="300"/>
      <w:outlineLvl w:val="3"/>
    </w:pPr>
    <w:rPr>
      <w:rFonts w:ascii="Helvetica Neue" w:hAnsi="Helvetica Neue"/>
      <w:b/>
      <w:color w:val="23D3CA"/>
      <w:spacing w:val="10"/>
      <w:szCs w:val="22"/>
    </w:rPr>
  </w:style>
  <w:style w:type="paragraph" w:styleId="Heading5">
    <w:name w:val="heading 5"/>
    <w:basedOn w:val="Normal"/>
    <w:next w:val="Normal"/>
    <w:link w:val="Heading5Char"/>
    <w:uiPriority w:val="9"/>
    <w:unhideWhenUsed/>
    <w:qFormat/>
    <w:rsid w:val="00B71102"/>
    <w:pPr>
      <w:pBdr>
        <w:bottom w:val="single" w:sz="6" w:space="1" w:color="6ECDDC"/>
      </w:pBdr>
      <w:spacing w:before="300" w:after="0"/>
      <w:outlineLvl w:val="4"/>
    </w:pPr>
    <w:rPr>
      <w:color w:val="23D3CA"/>
      <w:spacing w:val="10"/>
      <w:szCs w:val="22"/>
    </w:rPr>
  </w:style>
  <w:style w:type="paragraph" w:styleId="Heading6">
    <w:name w:val="heading 6"/>
    <w:basedOn w:val="Normal"/>
    <w:next w:val="Normal"/>
    <w:link w:val="Heading6Char"/>
    <w:uiPriority w:val="9"/>
    <w:unhideWhenUsed/>
    <w:qFormat/>
    <w:rsid w:val="00B71102"/>
    <w:pPr>
      <w:pBdr>
        <w:bottom w:val="dotted" w:sz="6" w:space="1" w:color="6ECDDC"/>
      </w:pBdr>
      <w:spacing w:before="300" w:after="0"/>
      <w:outlineLvl w:val="5"/>
    </w:pPr>
    <w:rPr>
      <w:color w:val="23D3CA"/>
      <w:spacing w:val="10"/>
      <w:szCs w:val="22"/>
    </w:rPr>
  </w:style>
  <w:style w:type="paragraph" w:styleId="Heading7">
    <w:name w:val="heading 7"/>
    <w:basedOn w:val="Normal"/>
    <w:next w:val="Normal"/>
    <w:link w:val="Heading7Char"/>
    <w:uiPriority w:val="9"/>
    <w:unhideWhenUsed/>
    <w:qFormat/>
    <w:rsid w:val="00B71102"/>
    <w:pPr>
      <w:spacing w:before="300"/>
      <w:outlineLvl w:val="6"/>
    </w:pPr>
    <w:rPr>
      <w:rFonts w:ascii="Helvetica Neue Light" w:hAnsi="Helvetica Neue Light"/>
      <w:color w:val="23D3CA"/>
      <w:spacing w:val="10"/>
      <w:szCs w:val="22"/>
    </w:rPr>
  </w:style>
  <w:style w:type="paragraph" w:styleId="Heading8">
    <w:name w:val="heading 8"/>
    <w:basedOn w:val="Normal"/>
    <w:next w:val="Normal"/>
    <w:link w:val="Heading8Char"/>
    <w:uiPriority w:val="9"/>
    <w:unhideWhenUsed/>
    <w:qFormat/>
    <w:rsid w:val="00790101"/>
    <w:pPr>
      <w:spacing w:before="300" w:after="0"/>
      <w:outlineLvl w:val="7"/>
    </w:pPr>
    <w:rPr>
      <w:spacing w:val="10"/>
      <w:sz w:val="18"/>
      <w:szCs w:val="18"/>
    </w:rPr>
  </w:style>
  <w:style w:type="paragraph" w:styleId="Heading9">
    <w:name w:val="heading 9"/>
    <w:basedOn w:val="Normal"/>
    <w:next w:val="Normal"/>
    <w:link w:val="Heading9Char"/>
    <w:uiPriority w:val="9"/>
    <w:unhideWhenUsed/>
    <w:qFormat/>
    <w:rsid w:val="00790101"/>
    <w:pPr>
      <w:spacing w:before="300" w:after="0"/>
      <w:outlineLvl w:val="8"/>
    </w:pPr>
    <w:rPr>
      <w:i/>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9CF"/>
    <w:pPr>
      <w:tabs>
        <w:tab w:val="center" w:pos="4320"/>
        <w:tab w:val="right" w:pos="8640"/>
      </w:tabs>
    </w:pPr>
  </w:style>
  <w:style w:type="character" w:customStyle="1" w:styleId="HeaderChar">
    <w:name w:val="Header Char"/>
    <w:basedOn w:val="DefaultParagraphFont"/>
    <w:link w:val="Header"/>
    <w:uiPriority w:val="99"/>
    <w:rsid w:val="00C459CF"/>
  </w:style>
  <w:style w:type="paragraph" w:styleId="Footer">
    <w:name w:val="footer"/>
    <w:basedOn w:val="Normal"/>
    <w:link w:val="FooterChar"/>
    <w:uiPriority w:val="99"/>
    <w:unhideWhenUsed/>
    <w:rsid w:val="00695BB2"/>
    <w:pPr>
      <w:tabs>
        <w:tab w:val="center" w:pos="4320"/>
        <w:tab w:val="right" w:pos="8640"/>
      </w:tabs>
    </w:pPr>
    <w:rPr>
      <w:sz w:val="16"/>
    </w:rPr>
  </w:style>
  <w:style w:type="character" w:customStyle="1" w:styleId="FooterChar">
    <w:name w:val="Footer Char"/>
    <w:link w:val="Footer"/>
    <w:uiPriority w:val="99"/>
    <w:rsid w:val="00695BB2"/>
    <w:rPr>
      <w:rFonts w:ascii="Calibri" w:hAnsi="Calibri"/>
      <w:sz w:val="16"/>
      <w:szCs w:val="20"/>
    </w:rPr>
  </w:style>
  <w:style w:type="character" w:customStyle="1" w:styleId="Heading1Char">
    <w:name w:val="Heading 1 Char"/>
    <w:link w:val="Heading1"/>
    <w:uiPriority w:val="9"/>
    <w:rsid w:val="00B71102"/>
    <w:rPr>
      <w:rFonts w:ascii="Helvetica" w:hAnsi="Helvetica" w:cs="Times New Roman (Body CS)"/>
      <w:b/>
      <w:bCs/>
      <w:color w:val="FFFFFF"/>
      <w:spacing w:val="15"/>
      <w:sz w:val="24"/>
      <w:shd w:val="clear" w:color="auto" w:fill="23D3CA"/>
    </w:rPr>
  </w:style>
  <w:style w:type="character" w:customStyle="1" w:styleId="Heading2Char">
    <w:name w:val="Heading 2 Char"/>
    <w:link w:val="Heading2"/>
    <w:uiPriority w:val="9"/>
    <w:rsid w:val="00B71102"/>
    <w:rPr>
      <w:rFonts w:ascii="Helvetica Neue Light" w:hAnsi="Helvetica Neue Light" w:cs="Times New Roman (Body CS)"/>
      <w:spacing w:val="15"/>
      <w:sz w:val="24"/>
      <w:shd w:val="clear" w:color="auto" w:fill="23D3CA"/>
    </w:rPr>
  </w:style>
  <w:style w:type="character" w:customStyle="1" w:styleId="Heading3Char">
    <w:name w:val="Heading 3 Char"/>
    <w:link w:val="Heading3"/>
    <w:uiPriority w:val="9"/>
    <w:rsid w:val="00B71102"/>
    <w:rPr>
      <w:rFonts w:ascii="Helvetica Neue" w:hAnsi="Helvetica Neue" w:cs="Times New Roman (Body CS)"/>
      <w:b/>
      <w:color w:val="23D3CA"/>
      <w:spacing w:val="15"/>
      <w:sz w:val="24"/>
    </w:rPr>
  </w:style>
  <w:style w:type="character" w:customStyle="1" w:styleId="Heading4Char">
    <w:name w:val="Heading 4 Char"/>
    <w:link w:val="Heading4"/>
    <w:uiPriority w:val="9"/>
    <w:rsid w:val="00B71102"/>
    <w:rPr>
      <w:rFonts w:ascii="Helvetica Neue" w:hAnsi="Helvetica Neue" w:cs="Times New Roman (Body CS)"/>
      <w:b/>
      <w:color w:val="23D3CA"/>
      <w:spacing w:val="10"/>
      <w:sz w:val="24"/>
    </w:rPr>
  </w:style>
  <w:style w:type="character" w:customStyle="1" w:styleId="Heading5Char">
    <w:name w:val="Heading 5 Char"/>
    <w:link w:val="Heading5"/>
    <w:uiPriority w:val="9"/>
    <w:rsid w:val="00B71102"/>
    <w:rPr>
      <w:rFonts w:ascii="Helvetica" w:hAnsi="Helvetica" w:cs="Times New Roman (Body CS)"/>
      <w:color w:val="23D3CA"/>
      <w:spacing w:val="10"/>
      <w:sz w:val="24"/>
    </w:rPr>
  </w:style>
  <w:style w:type="character" w:customStyle="1" w:styleId="Heading6Char">
    <w:name w:val="Heading 6 Char"/>
    <w:link w:val="Heading6"/>
    <w:uiPriority w:val="9"/>
    <w:rsid w:val="00B71102"/>
    <w:rPr>
      <w:rFonts w:ascii="Helvetica" w:hAnsi="Helvetica" w:cs="Times New Roman (Body CS)"/>
      <w:color w:val="23D3CA"/>
      <w:spacing w:val="10"/>
      <w:sz w:val="24"/>
    </w:rPr>
  </w:style>
  <w:style w:type="character" w:customStyle="1" w:styleId="Heading7Char">
    <w:name w:val="Heading 7 Char"/>
    <w:link w:val="Heading7"/>
    <w:uiPriority w:val="9"/>
    <w:rsid w:val="00B71102"/>
    <w:rPr>
      <w:rFonts w:ascii="Helvetica Neue Light" w:hAnsi="Helvetica Neue Light" w:cs="Times New Roman (Body CS)"/>
      <w:color w:val="23D3CA"/>
      <w:spacing w:val="10"/>
      <w:sz w:val="24"/>
    </w:rPr>
  </w:style>
  <w:style w:type="character" w:customStyle="1" w:styleId="Heading8Char">
    <w:name w:val="Heading 8 Char"/>
    <w:link w:val="Heading8"/>
    <w:uiPriority w:val="9"/>
    <w:rsid w:val="00790101"/>
    <w:rPr>
      <w:rFonts w:ascii="Helvetica" w:hAnsi="Helvetica" w:cs="Times New Roman (Body CS)"/>
      <w:spacing w:val="10"/>
      <w:sz w:val="18"/>
      <w:szCs w:val="18"/>
    </w:rPr>
  </w:style>
  <w:style w:type="character" w:customStyle="1" w:styleId="Heading9Char">
    <w:name w:val="Heading 9 Char"/>
    <w:link w:val="Heading9"/>
    <w:uiPriority w:val="9"/>
    <w:rsid w:val="00790101"/>
    <w:rPr>
      <w:rFonts w:ascii="Helvetica" w:hAnsi="Helvetica" w:cs="Times New Roman (Body CS)"/>
      <w:i/>
      <w:spacing w:val="10"/>
      <w:sz w:val="18"/>
      <w:szCs w:val="18"/>
    </w:rPr>
  </w:style>
  <w:style w:type="paragraph" w:styleId="Caption">
    <w:name w:val="caption"/>
    <w:basedOn w:val="Normal"/>
    <w:next w:val="Normal"/>
    <w:uiPriority w:val="35"/>
    <w:semiHidden/>
    <w:unhideWhenUsed/>
    <w:qFormat/>
    <w:rsid w:val="004453D2"/>
    <w:rPr>
      <w:b/>
      <w:bCs/>
      <w:color w:val="5A5C5E"/>
      <w:sz w:val="16"/>
      <w:szCs w:val="16"/>
    </w:rPr>
  </w:style>
  <w:style w:type="paragraph" w:styleId="Title">
    <w:name w:val="Title"/>
    <w:basedOn w:val="Normal"/>
    <w:next w:val="Normal"/>
    <w:link w:val="TitleChar"/>
    <w:uiPriority w:val="10"/>
    <w:qFormat/>
    <w:rsid w:val="00790101"/>
    <w:pPr>
      <w:spacing w:before="0" w:after="0"/>
    </w:pPr>
    <w:rPr>
      <w:rFonts w:ascii="Helvetica Neue UltraLight" w:hAnsi="Helvetica Neue UltraLight"/>
      <w:color w:val="E2284D"/>
      <w:spacing w:val="10"/>
      <w:kern w:val="28"/>
      <w:sz w:val="52"/>
      <w:szCs w:val="52"/>
    </w:rPr>
  </w:style>
  <w:style w:type="character" w:customStyle="1" w:styleId="TitleChar">
    <w:name w:val="Title Char"/>
    <w:link w:val="Title"/>
    <w:uiPriority w:val="10"/>
    <w:rsid w:val="00790101"/>
    <w:rPr>
      <w:rFonts w:ascii="Helvetica Neue UltraLight" w:hAnsi="Helvetica Neue UltraLight" w:cs="Times New Roman (Body CS)"/>
      <w:color w:val="E2284D"/>
      <w:spacing w:val="10"/>
      <w:kern w:val="28"/>
      <w:sz w:val="52"/>
      <w:szCs w:val="52"/>
    </w:rPr>
  </w:style>
  <w:style w:type="paragraph" w:styleId="Subtitle">
    <w:name w:val="Subtitle"/>
    <w:basedOn w:val="Normal"/>
    <w:next w:val="Normal"/>
    <w:link w:val="SubtitleChar"/>
    <w:uiPriority w:val="11"/>
    <w:qFormat/>
    <w:rsid w:val="00790101"/>
    <w:pPr>
      <w:spacing w:before="0" w:after="1000" w:line="240" w:lineRule="auto"/>
    </w:pPr>
    <w:rPr>
      <w:color w:val="042932"/>
      <w:spacing w:val="10"/>
      <w:szCs w:val="24"/>
    </w:rPr>
  </w:style>
  <w:style w:type="character" w:customStyle="1" w:styleId="SubtitleChar">
    <w:name w:val="Subtitle Char"/>
    <w:link w:val="Subtitle"/>
    <w:uiPriority w:val="11"/>
    <w:rsid w:val="00790101"/>
    <w:rPr>
      <w:rFonts w:ascii="Helvetica" w:hAnsi="Helvetica" w:cs="Times New Roman (Body CS)"/>
      <w:color w:val="042932"/>
      <w:spacing w:val="10"/>
      <w:sz w:val="24"/>
      <w:szCs w:val="24"/>
    </w:rPr>
  </w:style>
  <w:style w:type="character" w:styleId="Strong">
    <w:name w:val="Strong"/>
    <w:uiPriority w:val="22"/>
    <w:qFormat/>
    <w:rsid w:val="004453D2"/>
    <w:rPr>
      <w:b/>
      <w:bCs/>
    </w:rPr>
  </w:style>
  <w:style w:type="character" w:styleId="Emphasis">
    <w:name w:val="Emphasis"/>
    <w:uiPriority w:val="20"/>
    <w:qFormat/>
    <w:rsid w:val="00790101"/>
    <w:rPr>
      <w:caps w:val="0"/>
      <w:color w:val="23D3CA"/>
      <w:spacing w:val="5"/>
    </w:rPr>
  </w:style>
  <w:style w:type="paragraph" w:styleId="NoSpacing">
    <w:name w:val="No Spacing"/>
    <w:basedOn w:val="Normal"/>
    <w:link w:val="NoSpacingChar"/>
    <w:uiPriority w:val="1"/>
    <w:qFormat/>
    <w:rsid w:val="004453D2"/>
    <w:pPr>
      <w:spacing w:before="0" w:after="0" w:line="240" w:lineRule="auto"/>
    </w:pPr>
  </w:style>
  <w:style w:type="character" w:customStyle="1" w:styleId="NoSpacingChar">
    <w:name w:val="No Spacing Char"/>
    <w:link w:val="NoSpacing"/>
    <w:uiPriority w:val="1"/>
    <w:rsid w:val="004453D2"/>
    <w:rPr>
      <w:rFonts w:ascii="Helvetica" w:hAnsi="Helvetica"/>
      <w:sz w:val="20"/>
      <w:szCs w:val="20"/>
    </w:rPr>
  </w:style>
  <w:style w:type="paragraph" w:styleId="ListParagraph">
    <w:name w:val="List Paragraph"/>
    <w:basedOn w:val="Normal"/>
    <w:uiPriority w:val="34"/>
    <w:qFormat/>
    <w:rsid w:val="004453D2"/>
    <w:pPr>
      <w:ind w:left="720"/>
      <w:contextualSpacing/>
    </w:pPr>
  </w:style>
  <w:style w:type="paragraph" w:styleId="Quote">
    <w:name w:val="Quote"/>
    <w:basedOn w:val="Normal"/>
    <w:next w:val="Normal"/>
    <w:link w:val="QuoteChar"/>
    <w:uiPriority w:val="29"/>
    <w:qFormat/>
    <w:rsid w:val="004453D2"/>
    <w:rPr>
      <w:rFonts w:ascii="Cambria" w:hAnsi="Cambria"/>
      <w:i/>
      <w:iCs/>
    </w:rPr>
  </w:style>
  <w:style w:type="character" w:customStyle="1" w:styleId="QuoteChar">
    <w:name w:val="Quote Char"/>
    <w:link w:val="Quote"/>
    <w:uiPriority w:val="29"/>
    <w:rsid w:val="004453D2"/>
    <w:rPr>
      <w:i/>
      <w:iCs/>
      <w:sz w:val="20"/>
      <w:szCs w:val="20"/>
    </w:rPr>
  </w:style>
  <w:style w:type="paragraph" w:styleId="IntenseQuote">
    <w:name w:val="Intense Quote"/>
    <w:basedOn w:val="Normal"/>
    <w:next w:val="Normal"/>
    <w:link w:val="IntenseQuoteChar"/>
    <w:uiPriority w:val="30"/>
    <w:qFormat/>
    <w:rsid w:val="00B71102"/>
    <w:pPr>
      <w:pBdr>
        <w:top w:val="single" w:sz="4" w:space="10" w:color="6ECDDC"/>
        <w:left w:val="single" w:sz="4" w:space="10" w:color="6ECDDC"/>
      </w:pBdr>
      <w:spacing w:after="0"/>
      <w:ind w:left="1296" w:right="1152"/>
      <w:jc w:val="both"/>
    </w:pPr>
    <w:rPr>
      <w:i/>
      <w:iCs/>
      <w:color w:val="042932"/>
    </w:rPr>
  </w:style>
  <w:style w:type="character" w:customStyle="1" w:styleId="IntenseQuoteChar">
    <w:name w:val="Intense Quote Char"/>
    <w:link w:val="IntenseQuote"/>
    <w:uiPriority w:val="30"/>
    <w:rsid w:val="00B71102"/>
    <w:rPr>
      <w:rFonts w:ascii="Helvetica" w:hAnsi="Helvetica" w:cs="Times New Roman (Body CS)"/>
      <w:i/>
      <w:iCs/>
      <w:color w:val="042932"/>
      <w:sz w:val="24"/>
      <w:szCs w:val="20"/>
    </w:rPr>
  </w:style>
  <w:style w:type="character" w:styleId="SubtleEmphasis">
    <w:name w:val="Subtle Emphasis"/>
    <w:uiPriority w:val="19"/>
    <w:qFormat/>
    <w:rsid w:val="00457240"/>
    <w:rPr>
      <w:i/>
      <w:iCs/>
      <w:color w:val="23D3CA"/>
    </w:rPr>
  </w:style>
  <w:style w:type="character" w:styleId="IntenseEmphasis">
    <w:name w:val="Intense Emphasis"/>
    <w:uiPriority w:val="21"/>
    <w:qFormat/>
    <w:rsid w:val="00790101"/>
    <w:rPr>
      <w:rFonts w:ascii="Helvetica" w:hAnsi="Helvetica"/>
      <w:b/>
      <w:bCs/>
      <w:i w:val="0"/>
      <w:caps w:val="0"/>
      <w:color w:val="042932"/>
      <w:spacing w:val="10"/>
    </w:rPr>
  </w:style>
  <w:style w:type="character" w:styleId="SubtleReference">
    <w:name w:val="Subtle Reference"/>
    <w:uiPriority w:val="31"/>
    <w:qFormat/>
    <w:rsid w:val="00457240"/>
    <w:rPr>
      <w:b/>
      <w:bCs/>
      <w:color w:val="23D3CA"/>
    </w:rPr>
  </w:style>
  <w:style w:type="character" w:styleId="IntenseReference">
    <w:name w:val="Intense Reference"/>
    <w:uiPriority w:val="32"/>
    <w:qFormat/>
    <w:rsid w:val="00790101"/>
    <w:rPr>
      <w:b/>
      <w:bCs/>
      <w:i/>
      <w:iCs/>
      <w:caps w:val="0"/>
      <w:color w:val="23D3CA"/>
    </w:rPr>
  </w:style>
  <w:style w:type="character" w:styleId="BookTitle">
    <w:name w:val="Book Title"/>
    <w:uiPriority w:val="33"/>
    <w:qFormat/>
    <w:rsid w:val="004453D2"/>
    <w:rPr>
      <w:b/>
      <w:bCs/>
      <w:i/>
      <w:iCs/>
      <w:spacing w:val="9"/>
    </w:rPr>
  </w:style>
  <w:style w:type="paragraph" w:styleId="TOCHeading">
    <w:name w:val="TOC Heading"/>
    <w:basedOn w:val="Heading1"/>
    <w:next w:val="Normal"/>
    <w:uiPriority w:val="39"/>
    <w:semiHidden/>
    <w:unhideWhenUsed/>
    <w:qFormat/>
    <w:rsid w:val="004453D2"/>
    <w:pPr>
      <w:outlineLvl w:val="9"/>
    </w:pPr>
    <w:rPr>
      <w:lang w:bidi="en-US"/>
    </w:rPr>
  </w:style>
  <w:style w:type="character" w:styleId="PageNumber">
    <w:name w:val="page number"/>
    <w:basedOn w:val="DefaultParagraphFont"/>
    <w:uiPriority w:val="99"/>
    <w:semiHidden/>
    <w:unhideWhenUsed/>
    <w:rsid w:val="006A135E"/>
  </w:style>
  <w:style w:type="paragraph" w:styleId="TOC1">
    <w:name w:val="toc 1"/>
    <w:basedOn w:val="Normal"/>
    <w:next w:val="Normal"/>
    <w:autoRedefine/>
    <w:uiPriority w:val="39"/>
    <w:unhideWhenUsed/>
    <w:rsid w:val="00F866C0"/>
    <w:pPr>
      <w:spacing w:after="100"/>
    </w:pPr>
  </w:style>
  <w:style w:type="paragraph" w:styleId="TOC2">
    <w:name w:val="toc 2"/>
    <w:basedOn w:val="Normal"/>
    <w:next w:val="Normal"/>
    <w:autoRedefine/>
    <w:uiPriority w:val="39"/>
    <w:unhideWhenUsed/>
    <w:rsid w:val="00F866C0"/>
    <w:pPr>
      <w:spacing w:after="100"/>
      <w:ind w:left="240"/>
    </w:pPr>
  </w:style>
  <w:style w:type="paragraph" w:styleId="TOC3">
    <w:name w:val="toc 3"/>
    <w:basedOn w:val="Normal"/>
    <w:next w:val="Normal"/>
    <w:autoRedefine/>
    <w:uiPriority w:val="39"/>
    <w:unhideWhenUsed/>
    <w:rsid w:val="00F866C0"/>
    <w:pPr>
      <w:spacing w:after="100"/>
      <w:ind w:left="480"/>
    </w:pPr>
  </w:style>
  <w:style w:type="character" w:styleId="Hyperlink">
    <w:name w:val="Hyperlink"/>
    <w:uiPriority w:val="99"/>
    <w:unhideWhenUsed/>
    <w:rsid w:val="00F866C0"/>
    <w:rPr>
      <w:color w:val="5F5F5F"/>
      <w:u w:val="single"/>
    </w:rPr>
  </w:style>
  <w:style w:type="table" w:styleId="TableGrid">
    <w:name w:val="Table Grid"/>
    <w:basedOn w:val="TableNormal"/>
    <w:uiPriority w:val="59"/>
    <w:rsid w:val="00180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180F3A"/>
    <w:tblPr>
      <w:tblStyleRowBandSize w:val="1"/>
      <w:tblStyleColBandSize w:val="1"/>
      <w:tblBorders>
        <w:top w:val="single" w:sz="4" w:space="0" w:color="E5B573"/>
        <w:left w:val="single" w:sz="4" w:space="0" w:color="E5B573"/>
        <w:bottom w:val="single" w:sz="4" w:space="0" w:color="E5B573"/>
        <w:right w:val="single" w:sz="4" w:space="0" w:color="E5B573"/>
        <w:insideH w:val="single" w:sz="4" w:space="0" w:color="E5B573"/>
        <w:insideV w:val="single" w:sz="4" w:space="0" w:color="E5B573"/>
      </w:tblBorders>
    </w:tblPr>
    <w:tblStylePr w:type="firstRow">
      <w:rPr>
        <w:b/>
        <w:bCs/>
        <w:color w:val="FFFFFF"/>
      </w:rPr>
      <w:tblPr/>
      <w:tcPr>
        <w:tcBorders>
          <w:top w:val="single" w:sz="4" w:space="0" w:color="C78224"/>
          <w:left w:val="single" w:sz="4" w:space="0" w:color="C78224"/>
          <w:bottom w:val="single" w:sz="4" w:space="0" w:color="C78224"/>
          <w:right w:val="single" w:sz="4" w:space="0" w:color="C78224"/>
          <w:insideH w:val="nil"/>
          <w:insideV w:val="nil"/>
        </w:tcBorders>
        <w:shd w:val="clear" w:color="auto" w:fill="C78224"/>
      </w:tcPr>
    </w:tblStylePr>
    <w:tblStylePr w:type="lastRow">
      <w:rPr>
        <w:b/>
        <w:bCs/>
      </w:rPr>
      <w:tblPr/>
      <w:tcPr>
        <w:tcBorders>
          <w:top w:val="double" w:sz="4" w:space="0" w:color="C78224"/>
        </w:tcBorders>
      </w:tcPr>
    </w:tblStylePr>
    <w:tblStylePr w:type="firstCol">
      <w:rPr>
        <w:b/>
        <w:bCs/>
      </w:rPr>
    </w:tblStylePr>
    <w:tblStylePr w:type="lastCol">
      <w:rPr>
        <w:b/>
        <w:bCs/>
      </w:rPr>
    </w:tblStylePr>
    <w:tblStylePr w:type="band1Vert">
      <w:tblPr/>
      <w:tcPr>
        <w:shd w:val="clear" w:color="auto" w:fill="F6E6D0"/>
      </w:tcPr>
    </w:tblStylePr>
    <w:tblStylePr w:type="band1Horz">
      <w:tblPr/>
      <w:tcPr>
        <w:shd w:val="clear" w:color="auto" w:fill="F6E6D0"/>
      </w:tcPr>
    </w:tblStylePr>
  </w:style>
  <w:style w:type="table" w:styleId="GridTable4-Accent4">
    <w:name w:val="Grid Table 4 Accent 4"/>
    <w:basedOn w:val="TableNormal"/>
    <w:uiPriority w:val="49"/>
    <w:rsid w:val="00180F3A"/>
    <w:tblPr>
      <w:tblStyleRowBandSize w:val="1"/>
      <w:tblStyleColBandSize w:val="1"/>
      <w:tblBorders>
        <w:top w:val="single" w:sz="4" w:space="0" w:color="B1C78C"/>
        <w:left w:val="single" w:sz="4" w:space="0" w:color="B1C78C"/>
        <w:bottom w:val="single" w:sz="4" w:space="0" w:color="B1C78C"/>
        <w:right w:val="single" w:sz="4" w:space="0" w:color="B1C78C"/>
        <w:insideH w:val="single" w:sz="4" w:space="0" w:color="B1C78C"/>
        <w:insideV w:val="single" w:sz="4" w:space="0" w:color="B1C78C"/>
      </w:tblBorders>
    </w:tblPr>
    <w:tblStylePr w:type="firstRow">
      <w:rPr>
        <w:b/>
        <w:bCs/>
        <w:color w:val="FFFFFF"/>
      </w:rPr>
      <w:tblPr/>
      <w:tcPr>
        <w:tcBorders>
          <w:top w:val="single" w:sz="4" w:space="0" w:color="7C984A"/>
          <w:left w:val="single" w:sz="4" w:space="0" w:color="7C984A"/>
          <w:bottom w:val="single" w:sz="4" w:space="0" w:color="7C984A"/>
          <w:right w:val="single" w:sz="4" w:space="0" w:color="7C984A"/>
          <w:insideH w:val="nil"/>
          <w:insideV w:val="nil"/>
        </w:tcBorders>
        <w:shd w:val="clear" w:color="auto" w:fill="7C984A"/>
      </w:tcPr>
    </w:tblStylePr>
    <w:tblStylePr w:type="lastRow">
      <w:rPr>
        <w:b/>
        <w:bCs/>
      </w:rPr>
      <w:tblPr/>
      <w:tcPr>
        <w:tcBorders>
          <w:top w:val="double" w:sz="4" w:space="0" w:color="7C984A"/>
        </w:tcBorders>
      </w:tcPr>
    </w:tblStylePr>
    <w:tblStylePr w:type="firstCol">
      <w:rPr>
        <w:b/>
        <w:bCs/>
      </w:rPr>
    </w:tblStylePr>
    <w:tblStylePr w:type="lastCol">
      <w:rPr>
        <w:b/>
        <w:bCs/>
      </w:rPr>
    </w:tblStylePr>
    <w:tblStylePr w:type="band1Vert">
      <w:tblPr/>
      <w:tcPr>
        <w:shd w:val="clear" w:color="auto" w:fill="E5ECD8"/>
      </w:tcPr>
    </w:tblStylePr>
    <w:tblStylePr w:type="band1Horz">
      <w:tblPr/>
      <w:tcPr>
        <w:shd w:val="clear" w:color="auto" w:fill="E5ECD8"/>
      </w:tcPr>
    </w:tblStylePr>
  </w:style>
  <w:style w:type="table" w:styleId="GridTable4-Accent5">
    <w:name w:val="Grid Table 4 Accent 5"/>
    <w:basedOn w:val="TableNormal"/>
    <w:uiPriority w:val="49"/>
    <w:rsid w:val="00180F3A"/>
    <w:tblPr>
      <w:tblStyleRowBandSize w:val="1"/>
      <w:tblStyleColBandSize w:val="1"/>
      <w:tblBorders>
        <w:top w:val="single" w:sz="4" w:space="0" w:color="DACDBA"/>
        <w:left w:val="single" w:sz="4" w:space="0" w:color="DACDBA"/>
        <w:bottom w:val="single" w:sz="4" w:space="0" w:color="DACDBA"/>
        <w:right w:val="single" w:sz="4" w:space="0" w:color="DACDBA"/>
        <w:insideH w:val="single" w:sz="4" w:space="0" w:color="DACDBA"/>
        <w:insideV w:val="single" w:sz="4" w:space="0" w:color="DACDBA"/>
      </w:tblBorders>
    </w:tblPr>
    <w:tblStylePr w:type="firstRow">
      <w:rPr>
        <w:b/>
        <w:bCs/>
        <w:color w:val="FFFFFF"/>
      </w:rPr>
      <w:tblPr/>
      <w:tcPr>
        <w:tcBorders>
          <w:top w:val="single" w:sz="4" w:space="0" w:color="C2AD8D"/>
          <w:left w:val="single" w:sz="4" w:space="0" w:color="C2AD8D"/>
          <w:bottom w:val="single" w:sz="4" w:space="0" w:color="C2AD8D"/>
          <w:right w:val="single" w:sz="4" w:space="0" w:color="C2AD8D"/>
          <w:insideH w:val="nil"/>
          <w:insideV w:val="nil"/>
        </w:tcBorders>
        <w:shd w:val="clear" w:color="auto" w:fill="C2AD8D"/>
      </w:tcPr>
    </w:tblStylePr>
    <w:tblStylePr w:type="lastRow">
      <w:rPr>
        <w:b/>
        <w:bCs/>
      </w:rPr>
      <w:tblPr/>
      <w:tcPr>
        <w:tcBorders>
          <w:top w:val="double" w:sz="4" w:space="0" w:color="C2AD8D"/>
        </w:tcBorders>
      </w:tcPr>
    </w:tblStylePr>
    <w:tblStylePr w:type="firstCol">
      <w:rPr>
        <w:b/>
        <w:bCs/>
      </w:rPr>
    </w:tblStylePr>
    <w:tblStylePr w:type="lastCol">
      <w:rPr>
        <w:b/>
        <w:bCs/>
      </w:rPr>
    </w:tblStylePr>
    <w:tblStylePr w:type="band1Vert">
      <w:tblPr/>
      <w:tcPr>
        <w:shd w:val="clear" w:color="auto" w:fill="F2EEE8"/>
      </w:tcPr>
    </w:tblStylePr>
    <w:tblStylePr w:type="band1Horz">
      <w:tblPr/>
      <w:tcPr>
        <w:shd w:val="clear" w:color="auto" w:fill="F2EEE8"/>
      </w:tcPr>
    </w:tblStylePr>
  </w:style>
  <w:style w:type="table" w:styleId="GridTable4-Accent3">
    <w:name w:val="Grid Table 4 Accent 3"/>
    <w:basedOn w:val="TableNormal"/>
    <w:uiPriority w:val="49"/>
    <w:rsid w:val="00180F3A"/>
    <w:tblPr>
      <w:tblStyleRowBandSize w:val="1"/>
      <w:tblStyleColBandSize w:val="1"/>
      <w:tblBorders>
        <w:top w:val="single" w:sz="4" w:space="0" w:color="A8E0EA"/>
        <w:left w:val="single" w:sz="4" w:space="0" w:color="A8E0EA"/>
        <w:bottom w:val="single" w:sz="4" w:space="0" w:color="A8E0EA"/>
        <w:right w:val="single" w:sz="4" w:space="0" w:color="A8E0EA"/>
        <w:insideH w:val="single" w:sz="4" w:space="0" w:color="A8E0EA"/>
        <w:insideV w:val="single" w:sz="4" w:space="0" w:color="A8E0EA"/>
      </w:tblBorders>
    </w:tblPr>
    <w:tblStylePr w:type="firstRow">
      <w:rPr>
        <w:b/>
        <w:bCs/>
        <w:color w:val="FFFFFF"/>
      </w:rPr>
      <w:tblPr/>
      <w:tcPr>
        <w:tcBorders>
          <w:top w:val="single" w:sz="4" w:space="0" w:color="6ECDDC"/>
          <w:left w:val="single" w:sz="4" w:space="0" w:color="6ECDDC"/>
          <w:bottom w:val="single" w:sz="4" w:space="0" w:color="6ECDDC"/>
          <w:right w:val="single" w:sz="4" w:space="0" w:color="6ECDDC"/>
          <w:insideH w:val="nil"/>
          <w:insideV w:val="nil"/>
        </w:tcBorders>
        <w:shd w:val="clear" w:color="auto" w:fill="6ECDDC"/>
      </w:tcPr>
    </w:tblStylePr>
    <w:tblStylePr w:type="lastRow">
      <w:rPr>
        <w:b/>
        <w:bCs/>
      </w:rPr>
      <w:tblPr/>
      <w:tcPr>
        <w:tcBorders>
          <w:top w:val="double" w:sz="4" w:space="0" w:color="6ECDDC"/>
        </w:tcBorders>
      </w:tcPr>
    </w:tblStylePr>
    <w:tblStylePr w:type="firstCol">
      <w:rPr>
        <w:b/>
        <w:bCs/>
      </w:rPr>
    </w:tblStylePr>
    <w:tblStylePr w:type="lastCol">
      <w:rPr>
        <w:b/>
        <w:bCs/>
      </w:rPr>
    </w:tblStylePr>
    <w:tblStylePr w:type="band1Vert">
      <w:tblPr/>
      <w:tcPr>
        <w:shd w:val="clear" w:color="auto" w:fill="E2F4F8"/>
      </w:tcPr>
    </w:tblStylePr>
    <w:tblStylePr w:type="band1Horz">
      <w:tblPr/>
      <w:tcPr>
        <w:shd w:val="clear" w:color="auto" w:fill="E2F4F8"/>
      </w:tcPr>
    </w:tblStylePr>
  </w:style>
  <w:style w:type="table" w:styleId="GridTable4-Accent6">
    <w:name w:val="Grid Table 4 Accent 6"/>
    <w:basedOn w:val="TableNormal"/>
    <w:uiPriority w:val="49"/>
    <w:rsid w:val="00180F3A"/>
    <w:tblPr>
      <w:tblStyleRowBandSize w:val="1"/>
      <w:tblStyleColBandSize w:val="1"/>
      <w:tblBorders>
        <w:top w:val="single" w:sz="4" w:space="0" w:color="91A7C3"/>
        <w:left w:val="single" w:sz="4" w:space="0" w:color="91A7C3"/>
        <w:bottom w:val="single" w:sz="4" w:space="0" w:color="91A7C3"/>
        <w:right w:val="single" w:sz="4" w:space="0" w:color="91A7C3"/>
        <w:insideH w:val="single" w:sz="4" w:space="0" w:color="91A7C3"/>
        <w:insideV w:val="single" w:sz="4" w:space="0" w:color="91A7C3"/>
      </w:tblBorders>
    </w:tblPr>
    <w:tblStylePr w:type="firstRow">
      <w:rPr>
        <w:b/>
        <w:bCs/>
        <w:color w:val="FFFFFF"/>
      </w:rPr>
      <w:tblPr/>
      <w:tcPr>
        <w:tcBorders>
          <w:top w:val="single" w:sz="4" w:space="0" w:color="506E94"/>
          <w:left w:val="single" w:sz="4" w:space="0" w:color="506E94"/>
          <w:bottom w:val="single" w:sz="4" w:space="0" w:color="506E94"/>
          <w:right w:val="single" w:sz="4" w:space="0" w:color="506E94"/>
          <w:insideH w:val="nil"/>
          <w:insideV w:val="nil"/>
        </w:tcBorders>
        <w:shd w:val="clear" w:color="auto" w:fill="506E94"/>
      </w:tcPr>
    </w:tblStylePr>
    <w:tblStylePr w:type="lastRow">
      <w:rPr>
        <w:b/>
        <w:bCs/>
      </w:rPr>
      <w:tblPr/>
      <w:tcPr>
        <w:tcBorders>
          <w:top w:val="double" w:sz="4" w:space="0" w:color="506E94"/>
        </w:tcBorders>
      </w:tcPr>
    </w:tblStylePr>
    <w:tblStylePr w:type="firstCol">
      <w:rPr>
        <w:b/>
        <w:bCs/>
      </w:rPr>
    </w:tblStylePr>
    <w:tblStylePr w:type="lastCol">
      <w:rPr>
        <w:b/>
        <w:bCs/>
      </w:rPr>
    </w:tblStylePr>
    <w:tblStylePr w:type="band1Vert">
      <w:tblPr/>
      <w:tcPr>
        <w:shd w:val="clear" w:color="auto" w:fill="DAE1EB"/>
      </w:tcPr>
    </w:tblStylePr>
    <w:tblStylePr w:type="band1Horz">
      <w:tblPr/>
      <w:tcPr>
        <w:shd w:val="clear" w:color="auto" w:fill="DAE1EB"/>
      </w:tcPr>
    </w:tblStylePr>
  </w:style>
  <w:style w:type="table" w:styleId="GridTable5Dark-Accent1">
    <w:name w:val="Grid Table 5 Dark Accent 1"/>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4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97B7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97B7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97B7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97B7E"/>
      </w:tcPr>
    </w:tblStylePr>
    <w:tblStylePr w:type="band1Vert">
      <w:tblPr/>
      <w:tcPr>
        <w:shd w:val="clear" w:color="auto" w:fill="C9CACB"/>
      </w:tcPr>
    </w:tblStylePr>
    <w:tblStylePr w:type="band1Horz">
      <w:tblPr/>
      <w:tcPr>
        <w:shd w:val="clear" w:color="auto" w:fill="C9CACB"/>
      </w:tcPr>
    </w:tblStylePr>
  </w:style>
  <w:style w:type="table" w:styleId="GridTable5Dark-Accent2">
    <w:name w:val="Grid Table 5 Dark Accent 2"/>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E6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78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78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78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78224"/>
      </w:tcPr>
    </w:tblStylePr>
    <w:tblStylePr w:type="band1Vert">
      <w:tblPr/>
      <w:tcPr>
        <w:shd w:val="clear" w:color="auto" w:fill="EECDA1"/>
      </w:tcPr>
    </w:tblStylePr>
    <w:tblStylePr w:type="band1Horz">
      <w:tblPr/>
      <w:tcPr>
        <w:shd w:val="clear" w:color="auto" w:fill="EECDA1"/>
      </w:tcPr>
    </w:tblStylePr>
  </w:style>
  <w:style w:type="table" w:styleId="GridTable5Dark-Accent3">
    <w:name w:val="Grid Table 5 Dark Accent 3"/>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F4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DD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DD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DD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DDC"/>
      </w:tcPr>
    </w:tblStylePr>
    <w:tblStylePr w:type="band1Vert">
      <w:tblPr/>
      <w:tcPr>
        <w:shd w:val="clear" w:color="auto" w:fill="C5EAF1"/>
      </w:tcPr>
    </w:tblStylePr>
    <w:tblStylePr w:type="band1Horz">
      <w:tblPr/>
      <w:tcPr>
        <w:shd w:val="clear" w:color="auto" w:fill="C5EAF1"/>
      </w:tcPr>
    </w:tblStylePr>
  </w:style>
  <w:style w:type="table" w:styleId="GridTable5Dark-Accent4">
    <w:name w:val="Grid Table 5 Dark Accent 4"/>
    <w:basedOn w:val="TableNormal"/>
    <w:uiPriority w:val="50"/>
    <w:rsid w:val="00180F3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ECD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C984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C984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C984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C984A"/>
      </w:tcPr>
    </w:tblStylePr>
    <w:tblStylePr w:type="band1Vert">
      <w:tblPr/>
      <w:tcPr>
        <w:shd w:val="clear" w:color="auto" w:fill="CBD9B2"/>
      </w:tcPr>
    </w:tblStylePr>
    <w:tblStylePr w:type="band1Horz">
      <w:tblPr/>
      <w:tcPr>
        <w:shd w:val="clear" w:color="auto" w:fill="CBD9B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sso\Downloads\Homebase%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A8FFBA-4BA3-4BD7-906D-7F69B604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Homebase Word Template</Template>
  <TotalTime>9</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HomeBase CCC</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Amber Lewis</cp:lastModifiedBy>
  <cp:revision>3</cp:revision>
  <dcterms:created xsi:type="dcterms:W3CDTF">2020-01-16T19:52:00Z</dcterms:created>
  <dcterms:modified xsi:type="dcterms:W3CDTF">2020-01-17T14:23:00Z</dcterms:modified>
</cp:coreProperties>
</file>