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9071" w14:textId="77777777" w:rsidR="00951018" w:rsidRPr="00AA2D81" w:rsidRDefault="00951018" w:rsidP="00951018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L</w:t>
      </w:r>
    </w:p>
    <w:p w14:paraId="7A542E51" w14:textId="77777777" w:rsidR="00951018" w:rsidRPr="00AA2D81" w:rsidRDefault="00951018" w:rsidP="00951018">
      <w:pPr>
        <w:pStyle w:val="NoSpacing"/>
        <w:jc w:val="center"/>
        <w:rPr>
          <w:rFonts w:ascii="Arial" w:hAnsi="Arial" w:cs="Arial"/>
        </w:rPr>
      </w:pPr>
    </w:p>
    <w:p w14:paraId="0A81CF84" w14:textId="77777777" w:rsidR="00951018" w:rsidRDefault="00951018" w:rsidP="0095101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TECHNICAL SERVICES</w:t>
      </w:r>
    </w:p>
    <w:p w14:paraId="3102B89F" w14:textId="77777777" w:rsidR="00951018" w:rsidRPr="00AA2D81" w:rsidRDefault="00951018" w:rsidP="0095101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HOMEBUYER SUBRECIPIENT</w:t>
      </w:r>
    </w:p>
    <w:p w14:paraId="5071720B" w14:textId="77777777" w:rsidR="00951018" w:rsidRDefault="00951018" w:rsidP="00951018">
      <w:pPr>
        <w:pStyle w:val="NoSpacing"/>
        <w:rPr>
          <w:rFonts w:ascii="Arial" w:hAnsi="Arial" w:cs="Arial"/>
        </w:rPr>
      </w:pPr>
    </w:p>
    <w:p w14:paraId="2B30F85F" w14:textId="77777777" w:rsidR="00951018" w:rsidRPr="00AA2D81" w:rsidRDefault="00951018" w:rsidP="00951018">
      <w:pPr>
        <w:pStyle w:val="NoSpacing"/>
        <w:rPr>
          <w:rFonts w:ascii="Arial" w:hAnsi="Arial" w:cs="Arial"/>
        </w:rPr>
      </w:pPr>
    </w:p>
    <w:p w14:paraId="10B52F54" w14:textId="77777777" w:rsidR="00951018" w:rsidRPr="00AA2D81" w:rsidRDefault="00951018" w:rsidP="009510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Technical services costs are the soft costs associated with your homebuyer project.  These technical services costs will be included in the project’s budget.</w:t>
      </w:r>
      <w:r w:rsidRPr="00AA2D81">
        <w:rPr>
          <w:rFonts w:ascii="Arial" w:hAnsi="Arial" w:cs="Arial"/>
        </w:rPr>
        <w:t xml:space="preserve"> The following breakdown should assist </w:t>
      </w:r>
      <w:r>
        <w:rPr>
          <w:rFonts w:ascii="Arial" w:hAnsi="Arial" w:cs="Arial"/>
        </w:rPr>
        <w:t xml:space="preserve">in </w:t>
      </w:r>
      <w:r w:rsidRPr="00AA2D81">
        <w:rPr>
          <w:rFonts w:ascii="Arial" w:hAnsi="Arial" w:cs="Arial"/>
        </w:rPr>
        <w:t>distinguish</w:t>
      </w:r>
      <w:r>
        <w:rPr>
          <w:rFonts w:ascii="Arial" w:hAnsi="Arial" w:cs="Arial"/>
        </w:rPr>
        <w:t>ing</w:t>
      </w:r>
      <w:r w:rsidRPr="00AA2D81">
        <w:rPr>
          <w:rFonts w:ascii="Arial" w:hAnsi="Arial" w:cs="Arial"/>
        </w:rPr>
        <w:t xml:space="preserve"> costs that a</w:t>
      </w:r>
      <w:r>
        <w:rPr>
          <w:rFonts w:ascii="Arial" w:hAnsi="Arial" w:cs="Arial"/>
        </w:rPr>
        <w:t>re</w:t>
      </w:r>
      <w:r w:rsidRPr="00AA2D81">
        <w:rPr>
          <w:rFonts w:ascii="Arial" w:hAnsi="Arial" w:cs="Arial"/>
        </w:rPr>
        <w:t xml:space="preserve"> “technical services </w:t>
      </w:r>
      <w:r>
        <w:rPr>
          <w:rFonts w:ascii="Arial" w:hAnsi="Arial" w:cs="Arial"/>
        </w:rPr>
        <w:t>costs</w:t>
      </w:r>
      <w:r w:rsidRPr="00AA2D81">
        <w:rPr>
          <w:rFonts w:ascii="Arial" w:hAnsi="Arial" w:cs="Arial"/>
        </w:rPr>
        <w:t>” (a.k.a. soft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>, carrying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) when you are developing your budget for your HOME application.  </w:t>
      </w:r>
    </w:p>
    <w:p w14:paraId="11E562B0" w14:textId="77777777" w:rsidR="00951018" w:rsidRPr="00AA2D81" w:rsidRDefault="00951018" w:rsidP="00951018">
      <w:pPr>
        <w:pStyle w:val="NoSpacing"/>
        <w:jc w:val="both"/>
        <w:rPr>
          <w:rFonts w:ascii="Arial" w:hAnsi="Arial" w:cs="Arial"/>
        </w:rPr>
      </w:pPr>
    </w:p>
    <w:p w14:paraId="2807C41E" w14:textId="77777777" w:rsidR="00951018" w:rsidRPr="00AA2D81" w:rsidRDefault="00951018" w:rsidP="00951018">
      <w:pPr>
        <w:pStyle w:val="NoSpacing"/>
        <w:jc w:val="both"/>
        <w:rPr>
          <w:rFonts w:ascii="Arial" w:hAnsi="Arial" w:cs="Arial"/>
          <w:u w:val="single"/>
        </w:rPr>
      </w:pPr>
      <w:r w:rsidRPr="00AA2D81">
        <w:rPr>
          <w:rFonts w:ascii="Arial" w:hAnsi="Arial" w:cs="Arial"/>
          <w:u w:val="single"/>
        </w:rPr>
        <w:t xml:space="preserve">Technical Services </w:t>
      </w:r>
      <w:r>
        <w:rPr>
          <w:rFonts w:ascii="Arial" w:hAnsi="Arial" w:cs="Arial"/>
          <w:u w:val="single"/>
        </w:rPr>
        <w:t>Costs</w:t>
      </w:r>
      <w:r w:rsidRPr="00AA2D81">
        <w:rPr>
          <w:rFonts w:ascii="Arial" w:hAnsi="Arial" w:cs="Arial"/>
          <w:u w:val="single"/>
        </w:rPr>
        <w:t xml:space="preserve"> (Project Specific)</w:t>
      </w:r>
    </w:p>
    <w:p w14:paraId="4CFB85FE" w14:textId="77777777" w:rsidR="00951018" w:rsidRPr="00AA2D81" w:rsidRDefault="00951018" w:rsidP="00951018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Technical 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ervices </w:t>
      </w:r>
      <w:r>
        <w:rPr>
          <w:rFonts w:ascii="Arial" w:hAnsi="Arial" w:cs="Arial"/>
        </w:rPr>
        <w:t>costs are a part of the project</w:t>
      </w:r>
      <w:r w:rsidRPr="00AA2D81">
        <w:rPr>
          <w:rFonts w:ascii="Arial" w:hAnsi="Arial" w:cs="Arial"/>
        </w:rPr>
        <w:t xml:space="preserve"> budget.  </w:t>
      </w:r>
      <w:r>
        <w:rPr>
          <w:rFonts w:ascii="Arial" w:hAnsi="Arial" w:cs="Arial"/>
        </w:rPr>
        <w:t>Due to limited general administration budgets, t</w:t>
      </w:r>
      <w:r w:rsidRPr="00AA2D81">
        <w:rPr>
          <w:rFonts w:ascii="Arial" w:hAnsi="Arial" w:cs="Arial"/>
        </w:rPr>
        <w:t xml:space="preserve">echnical </w:t>
      </w:r>
      <w:r>
        <w:rPr>
          <w:rFonts w:ascii="Arial" w:hAnsi="Arial" w:cs="Arial"/>
        </w:rPr>
        <w:t xml:space="preserve">services </w:t>
      </w:r>
      <w:r w:rsidRPr="00AA2D81">
        <w:rPr>
          <w:rFonts w:ascii="Arial" w:hAnsi="Arial" w:cs="Arial"/>
        </w:rPr>
        <w:t>costs</w:t>
      </w:r>
      <w:r>
        <w:rPr>
          <w:rFonts w:ascii="Arial" w:hAnsi="Arial" w:cs="Arial"/>
        </w:rPr>
        <w:t>,</w:t>
      </w:r>
      <w:r w:rsidRPr="00AA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also could qualify as general administration costs, </w:t>
      </w:r>
      <w:r w:rsidRPr="00AA2D81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normally billed to the project</w:t>
      </w:r>
      <w:r w:rsidRPr="00AA2D81">
        <w:rPr>
          <w:rFonts w:ascii="Arial" w:hAnsi="Arial" w:cs="Arial"/>
        </w:rPr>
        <w:t xml:space="preserve"> line-item, not the </w:t>
      </w:r>
      <w:r>
        <w:rPr>
          <w:rFonts w:ascii="Arial" w:hAnsi="Arial" w:cs="Arial"/>
        </w:rPr>
        <w:t>g</w:t>
      </w:r>
      <w:r w:rsidRPr="00AA2D81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>a</w:t>
      </w:r>
      <w:r w:rsidRPr="00AA2D81">
        <w:rPr>
          <w:rFonts w:ascii="Arial" w:hAnsi="Arial" w:cs="Arial"/>
        </w:rPr>
        <w:t xml:space="preserve">dministration line-item.  The types of </w:t>
      </w:r>
      <w:r>
        <w:rPr>
          <w:rFonts w:ascii="Arial" w:hAnsi="Arial" w:cs="Arial"/>
        </w:rPr>
        <w:t>t</w:t>
      </w:r>
      <w:r w:rsidRPr="00AA2D81">
        <w:rPr>
          <w:rFonts w:ascii="Arial" w:hAnsi="Arial" w:cs="Arial"/>
        </w:rPr>
        <w:t xml:space="preserve">echnical </w:t>
      </w:r>
      <w:r>
        <w:rPr>
          <w:rFonts w:ascii="Arial" w:hAnsi="Arial" w:cs="Arial"/>
        </w:rPr>
        <w:t>services</w:t>
      </w:r>
      <w:r w:rsidRPr="00AA2D81">
        <w:rPr>
          <w:rFonts w:ascii="Arial" w:hAnsi="Arial" w:cs="Arial"/>
        </w:rPr>
        <w:t xml:space="preserve"> costs will vary from activity to activity</w:t>
      </w:r>
      <w:r>
        <w:rPr>
          <w:rFonts w:ascii="Arial" w:hAnsi="Arial" w:cs="Arial"/>
        </w:rPr>
        <w:t xml:space="preserve"> and are limited by IFA HOME Rules</w:t>
      </w:r>
      <w:r w:rsidRPr="00AA2D81">
        <w:rPr>
          <w:rFonts w:ascii="Arial" w:hAnsi="Arial" w:cs="Arial"/>
        </w:rPr>
        <w:t xml:space="preserve">.  The following items are considered </w:t>
      </w:r>
      <w:r>
        <w:rPr>
          <w:rFonts w:ascii="Arial" w:hAnsi="Arial" w:cs="Arial"/>
        </w:rPr>
        <w:t>t</w:t>
      </w:r>
      <w:r w:rsidRPr="00AA2D81">
        <w:rPr>
          <w:rFonts w:ascii="Arial" w:hAnsi="Arial" w:cs="Arial"/>
        </w:rPr>
        <w:t xml:space="preserve">echnical </w:t>
      </w:r>
      <w:r>
        <w:rPr>
          <w:rFonts w:ascii="Arial" w:hAnsi="Arial" w:cs="Arial"/>
        </w:rPr>
        <w:t>services</w:t>
      </w:r>
      <w:r w:rsidRPr="00AA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A2D81">
        <w:rPr>
          <w:rFonts w:ascii="Arial" w:hAnsi="Arial" w:cs="Arial"/>
        </w:rPr>
        <w:t>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 (not all inclusive):</w:t>
      </w:r>
    </w:p>
    <w:p w14:paraId="68504BF8" w14:textId="77777777" w:rsidR="00951018" w:rsidRPr="00AA2D81" w:rsidRDefault="00951018" w:rsidP="00951018">
      <w:pPr>
        <w:pStyle w:val="NoSpacing"/>
        <w:jc w:val="both"/>
        <w:rPr>
          <w:rFonts w:ascii="Arial" w:hAnsi="Arial" w:cs="Arial"/>
        </w:rPr>
      </w:pPr>
    </w:p>
    <w:p w14:paraId="6B7F5C1B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All technical services necessary for individual, scattered site types of activities, whether accomplished internally with staff or contracted for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(e.g., initial inspections, work write-ups, cost estimates, construction supervision, etc.)</w:t>
      </w:r>
    </w:p>
    <w:p w14:paraId="0FFD710C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Project specific A/E services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(plans and specifications)</w:t>
      </w:r>
    </w:p>
    <w:p w14:paraId="08E688F1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Financing cost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(e.g., origination fee, credit reports, escrow fees, title searches &amp; opinions, deeds, security agreements, filing/recording </w:t>
      </w:r>
      <w:proofErr w:type="gramStart"/>
      <w:r w:rsidRPr="00AA2D81">
        <w:rPr>
          <w:rFonts w:ascii="Arial" w:hAnsi="Arial" w:cs="Arial"/>
        </w:rPr>
        <w:t>fees,  appraisals</w:t>
      </w:r>
      <w:proofErr w:type="gramEnd"/>
      <w:r w:rsidRPr="00AA2D81">
        <w:rPr>
          <w:rFonts w:ascii="Arial" w:hAnsi="Arial" w:cs="Arial"/>
        </w:rPr>
        <w:t>, etc.)</w:t>
      </w:r>
    </w:p>
    <w:p w14:paraId="0F204624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Impact fees</w:t>
      </w:r>
      <w:r>
        <w:rPr>
          <w:rFonts w:ascii="Arial" w:hAnsi="Arial" w:cs="Arial"/>
        </w:rPr>
        <w:t>.</w:t>
      </w:r>
    </w:p>
    <w:p w14:paraId="642F9C95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Processing of individual applications for assistance</w:t>
      </w:r>
      <w:r>
        <w:rPr>
          <w:rFonts w:ascii="Arial" w:hAnsi="Arial" w:cs="Arial"/>
        </w:rPr>
        <w:t>.</w:t>
      </w:r>
    </w:p>
    <w:p w14:paraId="1196E13D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Third party verification of applicant’s income</w:t>
      </w:r>
      <w:r>
        <w:rPr>
          <w:rFonts w:ascii="Arial" w:hAnsi="Arial" w:cs="Arial"/>
        </w:rPr>
        <w:t>.</w:t>
      </w:r>
    </w:p>
    <w:p w14:paraId="644BA438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Income eligibility determination and verification of applicants</w:t>
      </w:r>
      <w:r>
        <w:rPr>
          <w:rFonts w:ascii="Arial" w:hAnsi="Arial" w:cs="Arial"/>
        </w:rPr>
        <w:t>.</w:t>
      </w:r>
    </w:p>
    <w:p w14:paraId="44E7E7FD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Appraisals.</w:t>
      </w:r>
    </w:p>
    <w:p w14:paraId="0FBBA11E" w14:textId="77777777" w:rsidR="00951018" w:rsidRPr="0067027F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Activities to affirmatively further fair housing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(project specific)</w:t>
      </w:r>
    </w:p>
    <w:p w14:paraId="2C20A4F6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Underwriting costs and related fees associated with your financial assistance to individual projects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</w:t>
      </w:r>
    </w:p>
    <w:p w14:paraId="7B653985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Project specific forms and documentation</w:t>
      </w:r>
      <w:r>
        <w:rPr>
          <w:rFonts w:ascii="Arial" w:hAnsi="Arial" w:cs="Arial"/>
        </w:rPr>
        <w:t>.</w:t>
      </w:r>
    </w:p>
    <w:p w14:paraId="755CA072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Project specific environmental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SHPO clearance)</w:t>
      </w:r>
    </w:p>
    <w:p w14:paraId="7D841C70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Costs of procuring construction services</w:t>
      </w:r>
      <w:r>
        <w:rPr>
          <w:rFonts w:ascii="Arial" w:hAnsi="Arial" w:cs="Arial"/>
        </w:rPr>
        <w:t>.</w:t>
      </w:r>
    </w:p>
    <w:p w14:paraId="5043EB99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Relocation services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(advisory services, notices, locating replacement units, inspections, negotiations, counseling, etc.)</w:t>
      </w:r>
    </w:p>
    <w:p w14:paraId="58B2309C" w14:textId="77777777" w:rsidR="00951018" w:rsidRPr="00AA2D81" w:rsidRDefault="00951018" w:rsidP="00951018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Homebuyer education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(as applicable)</w:t>
      </w:r>
    </w:p>
    <w:p w14:paraId="46FFBD51" w14:textId="77777777" w:rsidR="00951018" w:rsidRPr="00AA2D81" w:rsidRDefault="00951018" w:rsidP="00951018">
      <w:pPr>
        <w:pStyle w:val="NoSpacing"/>
        <w:jc w:val="both"/>
        <w:rPr>
          <w:rFonts w:ascii="Arial" w:hAnsi="Arial" w:cs="Arial"/>
        </w:rPr>
      </w:pPr>
    </w:p>
    <w:p w14:paraId="5C0EB4CD" w14:textId="77777777" w:rsidR="00951018" w:rsidRPr="00493227" w:rsidRDefault="00951018" w:rsidP="00951018">
      <w:pPr>
        <w:pStyle w:val="IFANormal"/>
      </w:pPr>
    </w:p>
    <w:p w14:paraId="6EF8064C" w14:textId="6680DA79" w:rsidR="006559F3" w:rsidRPr="006B7800" w:rsidRDefault="006559F3" w:rsidP="006B7800">
      <w:pPr>
        <w:pStyle w:val="BodyText3"/>
        <w:jc w:val="both"/>
        <w:rPr>
          <w:sz w:val="22"/>
          <w:szCs w:val="22"/>
        </w:rPr>
      </w:pPr>
    </w:p>
    <w:sectPr w:rsidR="006559F3" w:rsidRPr="006B7800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7068F6"/>
    <w:multiLevelType w:val="hybridMultilevel"/>
    <w:tmpl w:val="A21A69AE"/>
    <w:lvl w:ilvl="0" w:tplc="9318A5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BE91EA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4F3B32"/>
    <w:multiLevelType w:val="hybridMultilevel"/>
    <w:tmpl w:val="71C27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6B7"/>
    <w:multiLevelType w:val="hybridMultilevel"/>
    <w:tmpl w:val="96BE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23"/>
  </w:num>
  <w:num w:numId="14">
    <w:abstractNumId w:val="15"/>
  </w:num>
  <w:num w:numId="15">
    <w:abstractNumId w:val="1"/>
  </w:num>
  <w:num w:numId="16">
    <w:abstractNumId w:val="20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4754CB"/>
    <w:rsid w:val="004A7274"/>
    <w:rsid w:val="004F3E8B"/>
    <w:rsid w:val="00513B7F"/>
    <w:rsid w:val="0052204C"/>
    <w:rsid w:val="0057348E"/>
    <w:rsid w:val="005B3C9E"/>
    <w:rsid w:val="006559F3"/>
    <w:rsid w:val="00672284"/>
    <w:rsid w:val="006744AA"/>
    <w:rsid w:val="00685169"/>
    <w:rsid w:val="006B5C46"/>
    <w:rsid w:val="006B7800"/>
    <w:rsid w:val="006C7DC1"/>
    <w:rsid w:val="007032CC"/>
    <w:rsid w:val="00717AEB"/>
    <w:rsid w:val="00742202"/>
    <w:rsid w:val="00744BD8"/>
    <w:rsid w:val="00750AE5"/>
    <w:rsid w:val="00773F53"/>
    <w:rsid w:val="007B2A46"/>
    <w:rsid w:val="007C258F"/>
    <w:rsid w:val="008258FC"/>
    <w:rsid w:val="00837E22"/>
    <w:rsid w:val="008E5523"/>
    <w:rsid w:val="00926CC7"/>
    <w:rsid w:val="00951018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54442"/>
    <w:rsid w:val="00C45B6A"/>
    <w:rsid w:val="00CC1D75"/>
    <w:rsid w:val="00CD6918"/>
    <w:rsid w:val="00CE1634"/>
    <w:rsid w:val="00D00595"/>
    <w:rsid w:val="00D021BF"/>
    <w:rsid w:val="00D41F51"/>
    <w:rsid w:val="00D535EE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1</Pages>
  <Words>312</Words>
  <Characters>1747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2021-02-17T06:14:00Z</dcterms:created>
  <dcterms:modified xsi:type="dcterms:W3CDTF">2021-02-17T06:14:00Z</dcterms:modified>
</cp:coreProperties>
</file>