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6E4E" w14:textId="5A1ADC9A" w:rsidR="00F7081D" w:rsidRDefault="00435458" w:rsidP="00F7081D">
      <w:pPr>
        <w:spacing w:after="0" w:line="240" w:lineRule="auto"/>
        <w:jc w:val="center"/>
        <w:rPr>
          <w:b/>
        </w:rPr>
      </w:pPr>
      <w:r>
        <w:rPr>
          <w:b/>
        </w:rPr>
        <w:t>INFORMAL NOTES – NO QUORUM ACHIEVED; NO ACTION TAKEN</w:t>
      </w:r>
    </w:p>
    <w:p w14:paraId="4E6F983A" w14:textId="77777777" w:rsidR="004201B8" w:rsidRPr="00886F40" w:rsidRDefault="004201B8" w:rsidP="004201B8">
      <w:pPr>
        <w:spacing w:after="0" w:line="240" w:lineRule="auto"/>
        <w:jc w:val="center"/>
        <w:rPr>
          <w:rFonts w:eastAsia="Times New Roman" w:cs="Times New Roman"/>
          <w:b/>
          <w:szCs w:val="24"/>
        </w:rPr>
      </w:pPr>
      <w:r w:rsidRPr="00886F40">
        <w:rPr>
          <w:rFonts w:eastAsia="Times New Roman" w:cs="Times New Roman"/>
          <w:b/>
          <w:szCs w:val="24"/>
        </w:rPr>
        <w:t>CONTINUUM OF CARE COMMITTEE MEETING</w:t>
      </w:r>
    </w:p>
    <w:p w14:paraId="2A2FC682" w14:textId="3AD342C7" w:rsidR="004201B8" w:rsidRPr="00886F40" w:rsidRDefault="00435458" w:rsidP="004201B8">
      <w:pPr>
        <w:spacing w:after="0" w:line="240" w:lineRule="auto"/>
        <w:jc w:val="center"/>
        <w:rPr>
          <w:rFonts w:eastAsia="Times New Roman" w:cs="Times New Roman"/>
          <w:szCs w:val="24"/>
        </w:rPr>
      </w:pPr>
      <w:r>
        <w:rPr>
          <w:rFonts w:eastAsia="Times New Roman" w:cs="Times New Roman"/>
          <w:szCs w:val="24"/>
        </w:rPr>
        <w:t>Monday, July 8</w:t>
      </w:r>
      <w:r w:rsidR="004201B8" w:rsidRPr="00886F40">
        <w:rPr>
          <w:rFonts w:eastAsia="Times New Roman" w:cs="Times New Roman"/>
          <w:szCs w:val="24"/>
        </w:rPr>
        <w:t xml:space="preserve">, 2019, </w:t>
      </w:r>
      <w:r>
        <w:rPr>
          <w:rFonts w:eastAsia="Times New Roman" w:cs="Times New Roman"/>
          <w:szCs w:val="24"/>
        </w:rPr>
        <w:t>9</w:t>
      </w:r>
      <w:r w:rsidR="004201B8" w:rsidRPr="00886F40">
        <w:rPr>
          <w:rFonts w:eastAsia="Times New Roman" w:cs="Times New Roman"/>
          <w:szCs w:val="24"/>
        </w:rPr>
        <w:t>:00 a.m.</w:t>
      </w:r>
    </w:p>
    <w:p w14:paraId="05DF301D" w14:textId="4368892D" w:rsidR="004201B8" w:rsidRPr="00886F40" w:rsidRDefault="004201B8" w:rsidP="004201B8">
      <w:pPr>
        <w:spacing w:after="0" w:line="240" w:lineRule="auto"/>
        <w:jc w:val="center"/>
        <w:rPr>
          <w:rFonts w:eastAsia="Times New Roman" w:cs="Times New Roman"/>
          <w:szCs w:val="24"/>
        </w:rPr>
      </w:pPr>
      <w:r w:rsidRPr="00886F40">
        <w:rPr>
          <w:rFonts w:eastAsia="Times New Roman" w:cs="Times New Roman"/>
          <w:szCs w:val="24"/>
        </w:rPr>
        <w:t>Location: Iowa Finance Authority, 1963 Bell Ave., Suite 200, Des Moines, Iowa 50315</w:t>
      </w:r>
      <w:r w:rsidR="00286347">
        <w:rPr>
          <w:rFonts w:eastAsia="Times New Roman" w:cs="Times New Roman"/>
          <w:szCs w:val="24"/>
        </w:rPr>
        <w:t xml:space="preserve"> or by Conference Call</w:t>
      </w:r>
    </w:p>
    <w:p w14:paraId="29BC1BE3" w14:textId="77777777" w:rsidR="004201B8" w:rsidRDefault="004201B8" w:rsidP="00FC15AC">
      <w:pPr>
        <w:spacing w:after="0" w:line="240" w:lineRule="auto"/>
        <w:jc w:val="center"/>
        <w:rPr>
          <w:i/>
        </w:rPr>
      </w:pPr>
    </w:p>
    <w:p w14:paraId="30868FA2" w14:textId="35D360FE" w:rsidR="004201B8" w:rsidRPr="00974745" w:rsidRDefault="004201B8" w:rsidP="00CF3A10">
      <w:pPr>
        <w:spacing w:after="0" w:line="240" w:lineRule="auto"/>
        <w:jc w:val="center"/>
        <w:rPr>
          <w:i/>
        </w:rPr>
      </w:pPr>
      <w:r>
        <w:rPr>
          <w:i/>
        </w:rPr>
        <w:t xml:space="preserve">Voting committee members: Dennis Lauterbach (chair), </w:t>
      </w:r>
      <w:r w:rsidRPr="004201B8">
        <w:rPr>
          <w:i/>
        </w:rPr>
        <w:t>Carol Chantrill</w:t>
      </w:r>
      <w:r>
        <w:rPr>
          <w:i/>
        </w:rPr>
        <w:t xml:space="preserve">, </w:t>
      </w:r>
      <w:r w:rsidRPr="004201B8">
        <w:rPr>
          <w:i/>
        </w:rPr>
        <w:t>Katrina Carter</w:t>
      </w:r>
      <w:r>
        <w:rPr>
          <w:i/>
        </w:rPr>
        <w:t xml:space="preserve">, </w:t>
      </w:r>
      <w:r w:rsidRPr="004201B8">
        <w:rPr>
          <w:i/>
        </w:rPr>
        <w:t>Karin Ford</w:t>
      </w:r>
      <w:r>
        <w:rPr>
          <w:i/>
        </w:rPr>
        <w:t xml:space="preserve">, </w:t>
      </w:r>
      <w:r w:rsidRPr="004201B8">
        <w:rPr>
          <w:i/>
        </w:rPr>
        <w:t>Page Eastin</w:t>
      </w:r>
      <w:r>
        <w:rPr>
          <w:i/>
        </w:rPr>
        <w:t xml:space="preserve">, </w:t>
      </w:r>
      <w:r w:rsidR="00967FA0">
        <w:rPr>
          <w:i/>
        </w:rPr>
        <w:t xml:space="preserve">KarLee Kearns, </w:t>
      </w:r>
      <w:r w:rsidRPr="004201B8">
        <w:rPr>
          <w:i/>
        </w:rPr>
        <w:t>Lori Miller</w:t>
      </w:r>
      <w:r>
        <w:rPr>
          <w:i/>
        </w:rPr>
        <w:t xml:space="preserve">, </w:t>
      </w:r>
      <w:r w:rsidRPr="004201B8">
        <w:rPr>
          <w:i/>
        </w:rPr>
        <w:t>Scott Mather</w:t>
      </w:r>
      <w:r w:rsidR="00286347">
        <w:rPr>
          <w:i/>
        </w:rPr>
        <w:t xml:space="preserve">, </w:t>
      </w:r>
      <w:r w:rsidR="00967FA0">
        <w:rPr>
          <w:i/>
        </w:rPr>
        <w:t xml:space="preserve">Ashley Odom, </w:t>
      </w:r>
      <w:r w:rsidR="00286347">
        <w:rPr>
          <w:i/>
        </w:rPr>
        <w:t>Tim Wilson, Gary Wickeri</w:t>
      </w:r>
      <w:r w:rsidR="00C33AF3">
        <w:rPr>
          <w:i/>
        </w:rPr>
        <w:t>ng</w:t>
      </w:r>
    </w:p>
    <w:p w14:paraId="35410E39" w14:textId="77777777" w:rsidR="004201B8" w:rsidRDefault="004201B8" w:rsidP="00F97ADD">
      <w:pPr>
        <w:pStyle w:val="ListParagraph"/>
        <w:spacing w:after="0" w:line="240" w:lineRule="auto"/>
        <w:ind w:left="1080"/>
      </w:pPr>
    </w:p>
    <w:p w14:paraId="1BCB686A" w14:textId="77777777" w:rsidR="00F7081D" w:rsidRDefault="00F7081D" w:rsidP="00F7081D">
      <w:pPr>
        <w:pStyle w:val="ListParagraph"/>
        <w:numPr>
          <w:ilvl w:val="0"/>
          <w:numId w:val="1"/>
        </w:numPr>
        <w:spacing w:after="0" w:line="240" w:lineRule="auto"/>
      </w:pPr>
      <w:r>
        <w:t>Introductions</w:t>
      </w:r>
      <w:r w:rsidR="009200E1">
        <w:t xml:space="preserve"> </w:t>
      </w:r>
    </w:p>
    <w:p w14:paraId="65717DD3" w14:textId="5DDDF572" w:rsidR="001262C0" w:rsidRDefault="00C006FF" w:rsidP="00C006FF">
      <w:pPr>
        <w:pStyle w:val="ListParagraph"/>
        <w:numPr>
          <w:ilvl w:val="1"/>
          <w:numId w:val="1"/>
        </w:numPr>
        <w:spacing w:after="0" w:line="240" w:lineRule="auto"/>
      </w:pPr>
      <w:r>
        <w:t xml:space="preserve">Committee voting members (quorum </w:t>
      </w:r>
      <w:r w:rsidR="00435458">
        <w:t xml:space="preserve">not </w:t>
      </w:r>
      <w:r>
        <w:t>achieved)</w:t>
      </w:r>
    </w:p>
    <w:p w14:paraId="3E1FF864" w14:textId="7368BBD4" w:rsidR="00967FA0" w:rsidRDefault="00435458" w:rsidP="00967FA0">
      <w:pPr>
        <w:pStyle w:val="ListParagraph"/>
        <w:numPr>
          <w:ilvl w:val="2"/>
          <w:numId w:val="1"/>
        </w:numPr>
        <w:spacing w:after="0" w:line="240" w:lineRule="auto"/>
      </w:pPr>
      <w:r>
        <w:t>Dennis Lauterbach</w:t>
      </w:r>
    </w:p>
    <w:p w14:paraId="13FAA9F5" w14:textId="104B6F25" w:rsidR="00435458" w:rsidRDefault="00435458" w:rsidP="00967FA0">
      <w:pPr>
        <w:pStyle w:val="ListParagraph"/>
        <w:numPr>
          <w:ilvl w:val="2"/>
          <w:numId w:val="1"/>
        </w:numPr>
        <w:spacing w:after="0" w:line="240" w:lineRule="auto"/>
      </w:pPr>
      <w:r>
        <w:t>Tim Wilson (phone)</w:t>
      </w:r>
    </w:p>
    <w:p w14:paraId="1AAEA400" w14:textId="38F396A3" w:rsidR="00435458" w:rsidRDefault="00435458" w:rsidP="00967FA0">
      <w:pPr>
        <w:pStyle w:val="ListParagraph"/>
        <w:numPr>
          <w:ilvl w:val="2"/>
          <w:numId w:val="1"/>
        </w:numPr>
        <w:spacing w:after="0" w:line="240" w:lineRule="auto"/>
      </w:pPr>
      <w:r>
        <w:t>Gary Wickering</w:t>
      </w:r>
    </w:p>
    <w:p w14:paraId="73E6CDE4" w14:textId="15A24B81" w:rsidR="00435458" w:rsidRDefault="00435458" w:rsidP="00967FA0">
      <w:pPr>
        <w:pStyle w:val="ListParagraph"/>
        <w:numPr>
          <w:ilvl w:val="2"/>
          <w:numId w:val="1"/>
        </w:numPr>
        <w:spacing w:after="0" w:line="240" w:lineRule="auto"/>
      </w:pPr>
      <w:r>
        <w:t>Karin Ford (phone)</w:t>
      </w:r>
    </w:p>
    <w:p w14:paraId="20D05B6B" w14:textId="475204FA" w:rsidR="00435458" w:rsidRDefault="00435458" w:rsidP="00967FA0">
      <w:pPr>
        <w:pStyle w:val="ListParagraph"/>
        <w:numPr>
          <w:ilvl w:val="2"/>
          <w:numId w:val="1"/>
        </w:numPr>
        <w:spacing w:after="0" w:line="240" w:lineRule="auto"/>
      </w:pPr>
      <w:r>
        <w:t>Lori Miller</w:t>
      </w:r>
    </w:p>
    <w:p w14:paraId="3095CB1B" w14:textId="226262F4" w:rsidR="006C5722" w:rsidRDefault="006C5722" w:rsidP="00967FA0">
      <w:pPr>
        <w:pStyle w:val="ListParagraph"/>
        <w:numPr>
          <w:ilvl w:val="2"/>
          <w:numId w:val="1"/>
        </w:numPr>
        <w:spacing w:after="0" w:line="240" w:lineRule="auto"/>
      </w:pPr>
      <w:r>
        <w:t xml:space="preserve">Carol Chantrill joined at 10a.m.; there was a mix-up in the time sent out for this meeting; the agenda emailed by Dennis in advance listed 10a.m. as the start time. </w:t>
      </w:r>
    </w:p>
    <w:p w14:paraId="29A0F793" w14:textId="4B029BCE" w:rsidR="001262C0" w:rsidRDefault="001262C0" w:rsidP="00967FA0">
      <w:pPr>
        <w:pStyle w:val="ListParagraph"/>
        <w:numPr>
          <w:ilvl w:val="1"/>
          <w:numId w:val="1"/>
        </w:numPr>
        <w:spacing w:after="0" w:line="240" w:lineRule="auto"/>
      </w:pPr>
      <w:r>
        <w:t>Committee non-voting members and other participants:</w:t>
      </w:r>
    </w:p>
    <w:p w14:paraId="6F6ABC9E" w14:textId="75C988A7" w:rsidR="004201B8" w:rsidRDefault="004201B8" w:rsidP="00967FA0">
      <w:pPr>
        <w:pStyle w:val="ListParagraph"/>
        <w:numPr>
          <w:ilvl w:val="2"/>
          <w:numId w:val="1"/>
        </w:numPr>
        <w:spacing w:after="0" w:line="240" w:lineRule="auto"/>
      </w:pPr>
      <w:r>
        <w:t>Amber Lewis</w:t>
      </w:r>
    </w:p>
    <w:p w14:paraId="4F8C717E" w14:textId="29B69930" w:rsidR="00435458" w:rsidRDefault="00435458" w:rsidP="00967FA0">
      <w:pPr>
        <w:pStyle w:val="ListParagraph"/>
        <w:numPr>
          <w:ilvl w:val="2"/>
          <w:numId w:val="1"/>
        </w:numPr>
        <w:spacing w:after="0" w:line="240" w:lineRule="auto"/>
      </w:pPr>
      <w:r>
        <w:t>Julie Eberbach</w:t>
      </w:r>
    </w:p>
    <w:p w14:paraId="1585560B" w14:textId="77777777" w:rsidR="008275DE" w:rsidRPr="008275DE" w:rsidRDefault="008275DE" w:rsidP="008275DE">
      <w:pPr>
        <w:pStyle w:val="ListParagraph"/>
        <w:rPr>
          <w:b/>
        </w:rPr>
      </w:pPr>
    </w:p>
    <w:p w14:paraId="37429048" w14:textId="4EA9675A" w:rsidR="005131C9" w:rsidRDefault="00753710" w:rsidP="005131C9">
      <w:pPr>
        <w:pStyle w:val="ListParagraph"/>
        <w:numPr>
          <w:ilvl w:val="0"/>
          <w:numId w:val="1"/>
        </w:numPr>
        <w:spacing w:after="0" w:line="240" w:lineRule="auto"/>
      </w:pPr>
      <w:r>
        <w:t xml:space="preserve">2019 CoC </w:t>
      </w:r>
      <w:r w:rsidR="00435458">
        <w:t xml:space="preserve">Renewal </w:t>
      </w:r>
      <w:r>
        <w:t>Competition</w:t>
      </w:r>
    </w:p>
    <w:p w14:paraId="2C6F0D92" w14:textId="1DD77A6F" w:rsidR="00967FA0" w:rsidRDefault="00435458" w:rsidP="00967FA0">
      <w:pPr>
        <w:pStyle w:val="ListParagraph"/>
        <w:numPr>
          <w:ilvl w:val="1"/>
          <w:numId w:val="1"/>
        </w:numPr>
        <w:spacing w:after="0" w:line="240" w:lineRule="auto"/>
      </w:pPr>
      <w:r>
        <w:t xml:space="preserve">Gary reported that the team is close to being able to finalize the </w:t>
      </w:r>
      <w:r w:rsidR="007575D2">
        <w:t xml:space="preserve">renewal project </w:t>
      </w:r>
      <w:r>
        <w:t xml:space="preserve">scoring. </w:t>
      </w:r>
    </w:p>
    <w:p w14:paraId="71C6E3B3" w14:textId="4C5EDA5D" w:rsidR="003A3621" w:rsidRDefault="003A3621" w:rsidP="003A3621">
      <w:pPr>
        <w:pStyle w:val="ListParagraph"/>
        <w:numPr>
          <w:ilvl w:val="1"/>
          <w:numId w:val="1"/>
        </w:numPr>
        <w:spacing w:after="0" w:line="240" w:lineRule="auto"/>
      </w:pPr>
      <w:r>
        <w:t xml:space="preserve">The committee discussed next steps. Need to go back and review the updated appeals policy. </w:t>
      </w:r>
    </w:p>
    <w:p w14:paraId="6DEC10C0" w14:textId="2B944F8F" w:rsidR="003A3621" w:rsidRDefault="003A3621" w:rsidP="003A3621">
      <w:pPr>
        <w:pStyle w:val="ListParagraph"/>
        <w:numPr>
          <w:ilvl w:val="1"/>
          <w:numId w:val="1"/>
        </w:numPr>
        <w:spacing w:after="0" w:line="240" w:lineRule="auto"/>
      </w:pPr>
      <w:r>
        <w:t xml:space="preserve">Ranking: Julie shared concerns about ranking projects at the top of Tier 1 if they are first year renewals. HUD wants CoCs to judge projects on </w:t>
      </w:r>
      <w:r w:rsidR="005F0FE1">
        <w:t xml:space="preserve">performance; awards bonus projects based on this. </w:t>
      </w:r>
      <w:r w:rsidR="00634EBC">
        <w:t xml:space="preserve">Discussion of keeping these projects in a safe place in Tier 1, but at the bottom of Tier 1 rather than at the top. Also discussion of comparing to last year; bonus projects were awarded last year, and would be helpful to know if NOFA language has changed on this from last year. </w:t>
      </w:r>
      <w:r w:rsidR="001C2DF0">
        <w:t xml:space="preserve">Julie will write up a brief proposal on this and send to the committee </w:t>
      </w:r>
      <w:r w:rsidR="007575D2">
        <w:t xml:space="preserve">or Council </w:t>
      </w:r>
      <w:r w:rsidR="001C2DF0">
        <w:t xml:space="preserve">for </w:t>
      </w:r>
      <w:r w:rsidR="007575D2">
        <w:t xml:space="preserve">further </w:t>
      </w:r>
      <w:r w:rsidR="001C2DF0">
        <w:t>consideration.</w:t>
      </w:r>
    </w:p>
    <w:p w14:paraId="04A8E280" w14:textId="50457319" w:rsidR="001C2DF0" w:rsidRDefault="001C2DF0" w:rsidP="003A3621">
      <w:pPr>
        <w:pStyle w:val="ListParagraph"/>
        <w:numPr>
          <w:ilvl w:val="1"/>
          <w:numId w:val="1"/>
        </w:numPr>
        <w:spacing w:after="0" w:line="240" w:lineRule="auto"/>
      </w:pPr>
      <w:r>
        <w:t xml:space="preserve">Dennis </w:t>
      </w:r>
      <w:r w:rsidR="007575D2">
        <w:t xml:space="preserve">asked about scoring for </w:t>
      </w:r>
      <w:r>
        <w:t xml:space="preserve">Question 12e; </w:t>
      </w:r>
      <w:r w:rsidR="00E2742F">
        <w:t xml:space="preserve">some discussion to make sure this was scored accurately. </w:t>
      </w:r>
    </w:p>
    <w:p w14:paraId="135D720F" w14:textId="77777777" w:rsidR="007575D2" w:rsidRDefault="007575D2" w:rsidP="007575D2">
      <w:pPr>
        <w:pStyle w:val="ListParagraph"/>
        <w:spacing w:after="0" w:line="240" w:lineRule="auto"/>
        <w:ind w:left="1440"/>
      </w:pPr>
    </w:p>
    <w:p w14:paraId="5D30016A" w14:textId="77D20CE4" w:rsidR="007575D2" w:rsidRDefault="007575D2" w:rsidP="007575D2">
      <w:pPr>
        <w:pStyle w:val="ListParagraph"/>
        <w:numPr>
          <w:ilvl w:val="0"/>
          <w:numId w:val="1"/>
        </w:numPr>
        <w:spacing w:after="0" w:line="240" w:lineRule="auto"/>
      </w:pPr>
      <w:r>
        <w:t>HMIS project</w:t>
      </w:r>
    </w:p>
    <w:p w14:paraId="19F11853" w14:textId="4A5D1F2F" w:rsidR="00E2742F" w:rsidRDefault="00E2742F" w:rsidP="003A3621">
      <w:pPr>
        <w:pStyle w:val="ListParagraph"/>
        <w:numPr>
          <w:ilvl w:val="1"/>
          <w:numId w:val="1"/>
        </w:numPr>
        <w:spacing w:after="0" w:line="240" w:lineRule="auto"/>
      </w:pPr>
      <w:r>
        <w:t xml:space="preserve">Discussion next turned to the question of how to handle HMIS project scoring and ranking. </w:t>
      </w:r>
      <w:r w:rsidR="007575D2">
        <w:t xml:space="preserve">Given that ICA serves the CoC as a sort of “utility,” and they are doing well in serving the CoC, </w:t>
      </w:r>
      <w:r w:rsidR="00C87CCE">
        <w:t xml:space="preserve">Dennis is interested in recommending to the Council that they approve ICA for another year, ranking in the same general place as last year (with same principles used for the ranking, with some minor adjustments as </w:t>
      </w:r>
      <w:r w:rsidR="00C87CCE">
        <w:lastRenderedPageBreak/>
        <w:t>necessary)</w:t>
      </w:r>
      <w:r w:rsidR="007278BA">
        <w:t xml:space="preserve">. Dennis will write up a brief proposal for the Council to consider next week; Dennis will be absent that meeting but Lori Miller will share his recommendation. </w:t>
      </w:r>
    </w:p>
    <w:p w14:paraId="26FA88A0" w14:textId="763DF8B4" w:rsidR="007575D2" w:rsidRDefault="007575D2" w:rsidP="007575D2">
      <w:pPr>
        <w:pStyle w:val="ListParagraph"/>
        <w:numPr>
          <w:ilvl w:val="0"/>
          <w:numId w:val="1"/>
        </w:numPr>
        <w:spacing w:after="0" w:line="240" w:lineRule="auto"/>
      </w:pPr>
      <w:r>
        <w:t xml:space="preserve">2019 CoC </w:t>
      </w:r>
      <w:r w:rsidR="007278BA">
        <w:t xml:space="preserve">New </w:t>
      </w:r>
      <w:r>
        <w:t>P</w:t>
      </w:r>
      <w:r w:rsidR="007278BA">
        <w:t xml:space="preserve">roject </w:t>
      </w:r>
      <w:r>
        <w:t>C</w:t>
      </w:r>
      <w:r w:rsidR="007278BA">
        <w:t>ompetition</w:t>
      </w:r>
    </w:p>
    <w:p w14:paraId="06F2735C" w14:textId="427B0C0C" w:rsidR="007278BA" w:rsidRDefault="007278BA" w:rsidP="007575D2">
      <w:pPr>
        <w:pStyle w:val="ListParagraph"/>
        <w:numPr>
          <w:ilvl w:val="1"/>
          <w:numId w:val="1"/>
        </w:numPr>
        <w:spacing w:after="0" w:line="240" w:lineRule="auto"/>
      </w:pPr>
      <w:r>
        <w:t xml:space="preserve">Gary has created a draft new project competition. </w:t>
      </w:r>
      <w:r w:rsidR="007575D2">
        <w:t xml:space="preserve">Pulled in elements from last year’s application. Responsive to new NOFA that just came out. </w:t>
      </w:r>
    </w:p>
    <w:p w14:paraId="058A0F8A" w14:textId="3931F419" w:rsidR="007575D2" w:rsidRDefault="007575D2" w:rsidP="007575D2">
      <w:pPr>
        <w:pStyle w:val="ListParagraph"/>
        <w:numPr>
          <w:ilvl w:val="1"/>
          <w:numId w:val="1"/>
        </w:numPr>
        <w:spacing w:after="0" w:line="240" w:lineRule="auto"/>
      </w:pPr>
      <w:r>
        <w:t xml:space="preserve">Julie discussed how the CoC may be interested in prioritizing new projects in underserved areas of the CoC. May be important to be specific about what that means; an existing agency just adding services in some additional counties may be different from having some meaningful presence in that area. </w:t>
      </w:r>
    </w:p>
    <w:p w14:paraId="4C6E2B16" w14:textId="36702222" w:rsidR="006C5722" w:rsidRDefault="006C5722" w:rsidP="007575D2">
      <w:pPr>
        <w:pStyle w:val="ListParagraph"/>
        <w:numPr>
          <w:ilvl w:val="1"/>
          <w:numId w:val="1"/>
        </w:numPr>
        <w:spacing w:after="0" w:line="240" w:lineRule="auto"/>
      </w:pPr>
      <w:r>
        <w:t xml:space="preserve">Need to move quickly to keep things moving for the new project competition. </w:t>
      </w:r>
    </w:p>
    <w:p w14:paraId="01402DC5" w14:textId="77777777" w:rsidR="00967FA0" w:rsidRDefault="00967FA0" w:rsidP="00967FA0">
      <w:pPr>
        <w:pStyle w:val="ListParagraph"/>
        <w:spacing w:after="0" w:line="240" w:lineRule="auto"/>
        <w:ind w:left="1080"/>
      </w:pPr>
    </w:p>
    <w:p w14:paraId="3B8132C1" w14:textId="11586510" w:rsidR="00511A1B" w:rsidRDefault="00511A1B" w:rsidP="00511A1B">
      <w:pPr>
        <w:pStyle w:val="ListParagraph"/>
        <w:numPr>
          <w:ilvl w:val="0"/>
          <w:numId w:val="1"/>
        </w:numPr>
        <w:spacing w:after="0" w:line="240" w:lineRule="auto"/>
      </w:pPr>
      <w:r>
        <w:t xml:space="preserve">Next </w:t>
      </w:r>
      <w:r w:rsidR="004201B8">
        <w:t>meeting date</w:t>
      </w:r>
      <w:r>
        <w:t xml:space="preserve">: </w:t>
      </w:r>
      <w:r w:rsidR="006C5722">
        <w:t>Tuesday, July 23, 2019</w:t>
      </w:r>
      <w:r w:rsidR="004201B8">
        <w:t>, 10:00 a.m.</w:t>
      </w:r>
    </w:p>
    <w:p w14:paraId="6684F8F1" w14:textId="77777777" w:rsidR="00511A1B" w:rsidRDefault="00511A1B" w:rsidP="00511A1B">
      <w:pPr>
        <w:pStyle w:val="ListParagraph"/>
      </w:pPr>
    </w:p>
    <w:p w14:paraId="164F25CC" w14:textId="77777777" w:rsidR="00511A1B" w:rsidRDefault="00511A1B" w:rsidP="00511A1B">
      <w:pPr>
        <w:pStyle w:val="ListParagraph"/>
        <w:numPr>
          <w:ilvl w:val="0"/>
          <w:numId w:val="1"/>
        </w:numPr>
        <w:spacing w:after="0" w:line="240" w:lineRule="auto"/>
      </w:pPr>
      <w:r>
        <w:t>Adjourn</w:t>
      </w:r>
    </w:p>
    <w:p w14:paraId="434C552E" w14:textId="39BB9560" w:rsidR="00C20FDD" w:rsidRPr="00F202F4" w:rsidRDefault="00967FA0" w:rsidP="00C006FF">
      <w:pPr>
        <w:pStyle w:val="ListParagraph"/>
        <w:numPr>
          <w:ilvl w:val="1"/>
          <w:numId w:val="1"/>
        </w:numPr>
        <w:spacing w:after="0" w:line="240" w:lineRule="auto"/>
      </w:pPr>
      <w:r>
        <w:t xml:space="preserve"> </w:t>
      </w:r>
      <w:r w:rsidR="00625892">
        <w:t>The informal meeting ended at approximately 10:17a.m.</w:t>
      </w:r>
      <w:bookmarkStart w:id="0" w:name="_GoBack"/>
      <w:bookmarkEnd w:id="0"/>
    </w:p>
    <w:sectPr w:rsidR="00C20FDD" w:rsidRPr="00F202F4" w:rsidSect="00C57F5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F2F" w14:textId="77777777" w:rsidR="00442256" w:rsidRDefault="00442256" w:rsidP="00F7081D">
      <w:pPr>
        <w:spacing w:after="0" w:line="240" w:lineRule="auto"/>
      </w:pPr>
      <w:r>
        <w:separator/>
      </w:r>
    </w:p>
  </w:endnote>
  <w:endnote w:type="continuationSeparator" w:id="0">
    <w:p w14:paraId="63AFD5CE"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06C75B46" w14:textId="77777777" w:rsidR="00145FA7" w:rsidRDefault="00145FA7">
        <w:pPr>
          <w:pStyle w:val="Footer"/>
          <w:jc w:val="right"/>
        </w:pPr>
        <w:r>
          <w:fldChar w:fldCharType="begin"/>
        </w:r>
        <w:r>
          <w:instrText xml:space="preserve"> PAGE   \* MERGEFORMAT </w:instrText>
        </w:r>
        <w:r>
          <w:fldChar w:fldCharType="separate"/>
        </w:r>
        <w:r w:rsidR="00C006FF">
          <w:rPr>
            <w:noProof/>
          </w:rPr>
          <w:t>2</w:t>
        </w:r>
        <w:r>
          <w:rPr>
            <w:noProof/>
          </w:rPr>
          <w:fldChar w:fldCharType="end"/>
        </w:r>
      </w:p>
    </w:sdtContent>
  </w:sdt>
  <w:p w14:paraId="29054946" w14:textId="77777777" w:rsidR="00C57F53" w:rsidRDefault="00C57F53">
    <w:pPr>
      <w:pStyle w:val="Footer"/>
    </w:pPr>
  </w:p>
  <w:p w14:paraId="4AD8C8C9" w14:textId="77777777" w:rsidR="00A2344E" w:rsidRDefault="00A2344E"/>
  <w:p w14:paraId="799BB65C" w14:textId="77777777" w:rsidR="00A2344E" w:rsidRDefault="00A2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A6BE" w14:textId="77777777" w:rsidR="00442256" w:rsidRDefault="00442256" w:rsidP="00F7081D">
      <w:pPr>
        <w:spacing w:after="0" w:line="240" w:lineRule="auto"/>
      </w:pPr>
      <w:r>
        <w:separator/>
      </w:r>
    </w:p>
  </w:footnote>
  <w:footnote w:type="continuationSeparator" w:id="0">
    <w:p w14:paraId="7483A115"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B2B"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p w14:paraId="623B7CBE" w14:textId="77777777" w:rsidR="00A2344E" w:rsidRDefault="00A2344E"/>
  <w:p w14:paraId="1F2D6310" w14:textId="77777777" w:rsidR="00A2344E" w:rsidRDefault="00A23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C4E"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63C809F6"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51B3"/>
    <w:rsid w:val="000B514D"/>
    <w:rsid w:val="000C3BED"/>
    <w:rsid w:val="00116A99"/>
    <w:rsid w:val="001262C0"/>
    <w:rsid w:val="001269F2"/>
    <w:rsid w:val="001355B4"/>
    <w:rsid w:val="001449E3"/>
    <w:rsid w:val="00145FA7"/>
    <w:rsid w:val="001552CB"/>
    <w:rsid w:val="001553ED"/>
    <w:rsid w:val="00162DAD"/>
    <w:rsid w:val="00176FAC"/>
    <w:rsid w:val="001A5D3D"/>
    <w:rsid w:val="001C2DF0"/>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86347"/>
    <w:rsid w:val="002B2082"/>
    <w:rsid w:val="002C0AE7"/>
    <w:rsid w:val="002C58E3"/>
    <w:rsid w:val="002D66DA"/>
    <w:rsid w:val="00307484"/>
    <w:rsid w:val="003224F4"/>
    <w:rsid w:val="00342081"/>
    <w:rsid w:val="00343716"/>
    <w:rsid w:val="00344C13"/>
    <w:rsid w:val="00352B0B"/>
    <w:rsid w:val="00352CFC"/>
    <w:rsid w:val="003736EA"/>
    <w:rsid w:val="003A3621"/>
    <w:rsid w:val="003A392B"/>
    <w:rsid w:val="003B3D8B"/>
    <w:rsid w:val="003D3B14"/>
    <w:rsid w:val="003E0ABF"/>
    <w:rsid w:val="003E47BD"/>
    <w:rsid w:val="004201B8"/>
    <w:rsid w:val="00420E62"/>
    <w:rsid w:val="0042131F"/>
    <w:rsid w:val="00435458"/>
    <w:rsid w:val="00442256"/>
    <w:rsid w:val="00464D45"/>
    <w:rsid w:val="00466731"/>
    <w:rsid w:val="004669C0"/>
    <w:rsid w:val="00472D04"/>
    <w:rsid w:val="00477204"/>
    <w:rsid w:val="00482A7F"/>
    <w:rsid w:val="00493638"/>
    <w:rsid w:val="00495007"/>
    <w:rsid w:val="004E1832"/>
    <w:rsid w:val="00511A1B"/>
    <w:rsid w:val="005127F8"/>
    <w:rsid w:val="005131C9"/>
    <w:rsid w:val="00542C02"/>
    <w:rsid w:val="00550768"/>
    <w:rsid w:val="00552875"/>
    <w:rsid w:val="005663B2"/>
    <w:rsid w:val="005710D0"/>
    <w:rsid w:val="005713D4"/>
    <w:rsid w:val="00595CF9"/>
    <w:rsid w:val="005B2DD4"/>
    <w:rsid w:val="005B32F8"/>
    <w:rsid w:val="005B4127"/>
    <w:rsid w:val="005B7C8D"/>
    <w:rsid w:val="005F0FE1"/>
    <w:rsid w:val="00625892"/>
    <w:rsid w:val="00634EBC"/>
    <w:rsid w:val="00641749"/>
    <w:rsid w:val="00641D65"/>
    <w:rsid w:val="0069084E"/>
    <w:rsid w:val="006A0625"/>
    <w:rsid w:val="006C5722"/>
    <w:rsid w:val="006E78EB"/>
    <w:rsid w:val="006F5303"/>
    <w:rsid w:val="007037A5"/>
    <w:rsid w:val="0070705C"/>
    <w:rsid w:val="0072202C"/>
    <w:rsid w:val="007278BA"/>
    <w:rsid w:val="0074070E"/>
    <w:rsid w:val="00745B96"/>
    <w:rsid w:val="00753710"/>
    <w:rsid w:val="007575D2"/>
    <w:rsid w:val="007659A1"/>
    <w:rsid w:val="00773130"/>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67FA0"/>
    <w:rsid w:val="00974745"/>
    <w:rsid w:val="00974D3E"/>
    <w:rsid w:val="009C05D4"/>
    <w:rsid w:val="009D6119"/>
    <w:rsid w:val="009E45AE"/>
    <w:rsid w:val="00A230A0"/>
    <w:rsid w:val="00A2344E"/>
    <w:rsid w:val="00A87FB0"/>
    <w:rsid w:val="00AA174E"/>
    <w:rsid w:val="00AB11BC"/>
    <w:rsid w:val="00AB254E"/>
    <w:rsid w:val="00AD2444"/>
    <w:rsid w:val="00AD35E0"/>
    <w:rsid w:val="00AD661E"/>
    <w:rsid w:val="00AD70B2"/>
    <w:rsid w:val="00AE1554"/>
    <w:rsid w:val="00B047F2"/>
    <w:rsid w:val="00B07A65"/>
    <w:rsid w:val="00B15E40"/>
    <w:rsid w:val="00B2011C"/>
    <w:rsid w:val="00B238E0"/>
    <w:rsid w:val="00B23FAD"/>
    <w:rsid w:val="00B41CE8"/>
    <w:rsid w:val="00B65DBC"/>
    <w:rsid w:val="00B752AE"/>
    <w:rsid w:val="00BA5FC4"/>
    <w:rsid w:val="00BC5AA3"/>
    <w:rsid w:val="00BC6F86"/>
    <w:rsid w:val="00C006FF"/>
    <w:rsid w:val="00C067E9"/>
    <w:rsid w:val="00C16066"/>
    <w:rsid w:val="00C20FDD"/>
    <w:rsid w:val="00C312BA"/>
    <w:rsid w:val="00C33AF3"/>
    <w:rsid w:val="00C45227"/>
    <w:rsid w:val="00C57866"/>
    <w:rsid w:val="00C57F53"/>
    <w:rsid w:val="00C66862"/>
    <w:rsid w:val="00C87CCE"/>
    <w:rsid w:val="00CA5FF5"/>
    <w:rsid w:val="00CB3EC0"/>
    <w:rsid w:val="00CB5F27"/>
    <w:rsid w:val="00CF3A10"/>
    <w:rsid w:val="00D05768"/>
    <w:rsid w:val="00D24E36"/>
    <w:rsid w:val="00D573B8"/>
    <w:rsid w:val="00D8123B"/>
    <w:rsid w:val="00D97019"/>
    <w:rsid w:val="00DA0307"/>
    <w:rsid w:val="00DC7382"/>
    <w:rsid w:val="00DD1685"/>
    <w:rsid w:val="00DF7E55"/>
    <w:rsid w:val="00E0229C"/>
    <w:rsid w:val="00E17DA7"/>
    <w:rsid w:val="00E2742F"/>
    <w:rsid w:val="00E322EA"/>
    <w:rsid w:val="00E36AA3"/>
    <w:rsid w:val="00E40CC4"/>
    <w:rsid w:val="00E518DF"/>
    <w:rsid w:val="00E531F3"/>
    <w:rsid w:val="00EB6B6D"/>
    <w:rsid w:val="00EE4857"/>
    <w:rsid w:val="00EF2C2B"/>
    <w:rsid w:val="00F202F4"/>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6349"/>
  <w15:docId w15:val="{C845185B-16EE-4E76-A158-446868E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11</cp:revision>
  <cp:lastPrinted>2019-05-13T20:06:00Z</cp:lastPrinted>
  <dcterms:created xsi:type="dcterms:W3CDTF">2019-07-08T14:12:00Z</dcterms:created>
  <dcterms:modified xsi:type="dcterms:W3CDTF">2019-07-08T15:17:00Z</dcterms:modified>
</cp:coreProperties>
</file>